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3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FFFFFF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325120</wp:posOffset>
            </wp:positionV>
            <wp:extent cx="825500" cy="431800"/>
            <wp:effectExtent l="19050" t="0" r="0" b="0"/>
            <wp:wrapSquare wrapText="bothSides"/>
            <wp:docPr id="5" name="Immagine 1" descr="C:\Users\uten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193"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1°</w:t>
      </w:r>
      <w:r w:rsidR="00942193"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t xml:space="preserve"> </w:t>
      </w: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12700</wp:posOffset>
            </wp:positionH>
            <wp:positionV relativeFrom="margin">
              <wp:posOffset>-528320</wp:posOffset>
            </wp:positionV>
            <wp:extent cx="825500" cy="430530"/>
            <wp:effectExtent l="19050" t="0" r="0" b="0"/>
            <wp:wrapSquare wrapText="bothSides"/>
            <wp:docPr id="3" name="Immagine 1" descr="C:\Users\utent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93" w:rsidRDefault="005377BB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5.6pt;margin-top:3.45pt;width:310.45pt;height:77.5pt;z-index:251658240" adj="10690" fillcolor="#938953" strokecolor="#3f3151" strokeweight="1pt">
            <v:shadow on="t" color="silver"/>
            <v:textpath style="font-family:&quot;Monotype Corsiva&quot;;font-weight:bold;v-text-kern:t" trim="t" fitpath="t" string="Chioggia e Colli Euganei&#10;"/>
          </v:shape>
        </w:pict>
      </w:r>
    </w:p>
    <w:p w:rsidR="008B0B7D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8B0B7D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8B0B7D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ab/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ab/>
      </w: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drawing>
          <wp:inline distT="0" distB="0" distL="0" distR="0">
            <wp:extent cx="3307715" cy="1821815"/>
            <wp:effectExtent l="19050" t="0" r="6985" b="0"/>
            <wp:docPr id="1" name="Immagine 1" descr="chioggia-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oggia-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821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2193" w:rsidRDefault="005377BB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pict>
          <v:shape id="_x0000_s1028" type="#_x0000_t136" style="position:absolute;margin-left:74pt;margin-top:7.25pt;width:306.65pt;height:31.7pt;z-index:251660288" fillcolor="#938953" strokeweight="1.5pt">
            <v:shadow color="#868686"/>
            <v:textpath style="font-family:&quot;Arial Black&quot;;v-text-kern:t" trim="t" fitpath="t" string="16 - 17 APRILE 2021"/>
          </v:shape>
        </w:pict>
      </w: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62963" w:rsidRDefault="00162963" w:rsidP="008B0B7D">
      <w:pPr>
        <w:pStyle w:val="Titolo2"/>
        <w:suppressAutoHyphens/>
        <w:ind w:left="576"/>
        <w:rPr>
          <w:rFonts w:ascii="Tahoma,Bold" w:eastAsia="Calibri" w:hAnsi="Tahoma,Bold" w:cs="Tahoma,Bold"/>
          <w:bCs/>
          <w:color w:val="002060"/>
          <w:sz w:val="22"/>
          <w:szCs w:val="22"/>
          <w:lang w:eastAsia="en-US"/>
        </w:rPr>
      </w:pPr>
    </w:p>
    <w:p w:rsidR="00162963" w:rsidRDefault="00162963" w:rsidP="008B0B7D">
      <w:pPr>
        <w:pStyle w:val="Titolo2"/>
        <w:suppressAutoHyphens/>
        <w:ind w:left="576"/>
        <w:rPr>
          <w:rFonts w:ascii="Tahoma,Bold" w:eastAsia="Calibri" w:hAnsi="Tahoma,Bold" w:cs="Tahoma,Bold"/>
          <w:bCs/>
          <w:color w:val="002060"/>
          <w:sz w:val="22"/>
          <w:szCs w:val="22"/>
          <w:lang w:eastAsia="en-US"/>
        </w:rPr>
      </w:pPr>
    </w:p>
    <w:p w:rsidR="00162963" w:rsidRDefault="00162963" w:rsidP="00162963">
      <w:pPr>
        <w:pStyle w:val="Titolo2"/>
        <w:tabs>
          <w:tab w:val="left" w:pos="1073"/>
          <w:tab w:val="center" w:pos="5107"/>
        </w:tabs>
        <w:suppressAutoHyphens/>
        <w:ind w:left="576"/>
        <w:jc w:val="left"/>
        <w:rPr>
          <w:rFonts w:ascii="Cooper Black" w:hAnsi="Cooper Black"/>
          <w:color w:val="632423"/>
          <w:sz w:val="48"/>
          <w:szCs w:val="48"/>
        </w:rPr>
      </w:pPr>
      <w:r>
        <w:rPr>
          <w:rFonts w:ascii="Cooper Black" w:hAnsi="Cooper Black"/>
          <w:color w:val="632423"/>
          <w:sz w:val="48"/>
          <w:szCs w:val="48"/>
        </w:rPr>
        <w:tab/>
        <w:t xml:space="preserve">      </w:t>
      </w:r>
      <w:r w:rsidR="008B0B7D" w:rsidRPr="008B0B7D">
        <w:rPr>
          <w:rFonts w:ascii="Cooper Black" w:hAnsi="Cooper Black"/>
          <w:color w:val="632423"/>
          <w:sz w:val="48"/>
          <w:szCs w:val="48"/>
        </w:rPr>
        <w:t>QUOTA INDIVIDUALE</w:t>
      </w:r>
    </w:p>
    <w:p w:rsidR="008B0B7D" w:rsidRPr="00162963" w:rsidRDefault="00162963" w:rsidP="00162963">
      <w:pPr>
        <w:pStyle w:val="Titolo2"/>
        <w:tabs>
          <w:tab w:val="left" w:pos="1073"/>
          <w:tab w:val="center" w:pos="5107"/>
        </w:tabs>
        <w:suppressAutoHyphens/>
        <w:ind w:left="576"/>
        <w:jc w:val="left"/>
        <w:rPr>
          <w:rFonts w:ascii="Cooper Black" w:hAnsi="Cooper Black"/>
          <w:color w:val="632423"/>
          <w:sz w:val="48"/>
          <w:szCs w:val="48"/>
        </w:rPr>
      </w:pPr>
      <w:r>
        <w:rPr>
          <w:rFonts w:ascii="Cooper Black" w:hAnsi="Cooper Black"/>
          <w:color w:val="632423"/>
          <w:sz w:val="48"/>
          <w:szCs w:val="48"/>
        </w:rPr>
        <w:tab/>
      </w:r>
      <w:r>
        <w:rPr>
          <w:rFonts w:ascii="Cooper Black" w:hAnsi="Cooper Black"/>
          <w:color w:val="632423"/>
          <w:sz w:val="48"/>
          <w:szCs w:val="48"/>
        </w:rPr>
        <w:tab/>
      </w:r>
      <w:r w:rsidR="008B0B7D" w:rsidRPr="008B0B7D">
        <w:rPr>
          <w:rFonts w:ascii="Cooper Black" w:hAnsi="Cooper Black"/>
          <w:color w:val="632423"/>
          <w:sz w:val="48"/>
          <w:szCs w:val="48"/>
        </w:rPr>
        <w:t xml:space="preserve"> € 255</w:t>
      </w:r>
    </w:p>
    <w:p w:rsidR="008B0B7D" w:rsidRDefault="008B0B7D" w:rsidP="008B0B7D">
      <w:pPr>
        <w:pStyle w:val="Titolo2"/>
        <w:numPr>
          <w:ilvl w:val="1"/>
          <w:numId w:val="1"/>
        </w:numPr>
        <w:tabs>
          <w:tab w:val="left" w:pos="4213"/>
        </w:tabs>
        <w:suppressAutoHyphens/>
        <w:ind w:left="576" w:hanging="576"/>
        <w:rPr>
          <w:i/>
          <w:color w:val="808080"/>
        </w:rPr>
      </w:pPr>
      <w:r w:rsidRPr="00D926F1">
        <w:rPr>
          <w:i/>
          <w:color w:val="808080"/>
        </w:rPr>
        <w:t>(Quota valida per minimo 30 pax)</w:t>
      </w:r>
    </w:p>
    <w:p w:rsidR="008B0B7D" w:rsidRDefault="008B0B7D" w:rsidP="008B0B7D"/>
    <w:p w:rsidR="008B0B7D" w:rsidRPr="008B0B7D" w:rsidRDefault="008B0B7D" w:rsidP="008B0B7D"/>
    <w:p w:rsidR="008B0B7D" w:rsidRDefault="008B0B7D" w:rsidP="008B0B7D"/>
    <w:p w:rsidR="008B0B7D" w:rsidRDefault="008B0B7D" w:rsidP="008B0B7D">
      <w:pPr>
        <w:jc w:val="center"/>
        <w:rPr>
          <w:rFonts w:ascii="Arial" w:hAnsi="Arial"/>
          <w:b/>
          <w:i/>
          <w:color w:val="215868"/>
          <w:sz w:val="28"/>
        </w:rPr>
      </w:pPr>
      <w:r w:rsidRPr="00B86308">
        <w:rPr>
          <w:rFonts w:ascii="Arial" w:hAnsi="Arial"/>
          <w:b/>
          <w:i/>
          <w:color w:val="215868"/>
          <w:sz w:val="28"/>
        </w:rPr>
        <w:t>SUPPL</w:t>
      </w:r>
      <w:r>
        <w:rPr>
          <w:rFonts w:ascii="Arial" w:hAnsi="Arial"/>
          <w:b/>
          <w:i/>
          <w:color w:val="215868"/>
          <w:sz w:val="28"/>
        </w:rPr>
        <w:t>EMENTO CAMERA SINGOLA Euro 35,00</w:t>
      </w:r>
    </w:p>
    <w:p w:rsidR="008B0B7D" w:rsidRPr="00B86308" w:rsidRDefault="008B0B7D" w:rsidP="008B0B7D">
      <w:pPr>
        <w:jc w:val="center"/>
        <w:rPr>
          <w:rFonts w:ascii="Arial" w:hAnsi="Arial"/>
          <w:b/>
          <w:i/>
          <w:color w:val="215868"/>
          <w:sz w:val="28"/>
        </w:rPr>
      </w:pPr>
    </w:p>
    <w:p w:rsidR="008B0B7D" w:rsidRDefault="008B0B7D" w:rsidP="008B0B7D">
      <w:pPr>
        <w:jc w:val="both"/>
        <w:rPr>
          <w:rFonts w:ascii="Arial" w:eastAsia="Arial" w:hAnsi="Arial"/>
          <w:b/>
          <w:sz w:val="10"/>
          <w:szCs w:val="10"/>
        </w:rPr>
      </w:pPr>
    </w:p>
    <w:p w:rsidR="008B0B7D" w:rsidRDefault="008B0B7D" w:rsidP="008B0B7D">
      <w:pPr>
        <w:jc w:val="center"/>
        <w:rPr>
          <w:rFonts w:ascii="Arial" w:hAnsi="Arial"/>
          <w:b/>
          <w:i/>
          <w:color w:val="4F6228"/>
          <w:sz w:val="28"/>
        </w:rPr>
      </w:pPr>
      <w:r w:rsidRPr="00B86308">
        <w:rPr>
          <w:rFonts w:ascii="Arial" w:hAnsi="Arial"/>
          <w:b/>
          <w:i/>
          <w:color w:val="4F6228"/>
          <w:sz w:val="28"/>
        </w:rPr>
        <w:t xml:space="preserve">Iscrizione con il versamento dell’acconto di Euro </w:t>
      </w:r>
      <w:r>
        <w:rPr>
          <w:rFonts w:ascii="Arial" w:hAnsi="Arial"/>
          <w:b/>
          <w:i/>
          <w:color w:val="4F6228"/>
          <w:sz w:val="28"/>
        </w:rPr>
        <w:t>80,00</w:t>
      </w:r>
    </w:p>
    <w:p w:rsidR="008B0B7D" w:rsidRPr="0046504A" w:rsidRDefault="008B0B7D" w:rsidP="008B0B7D">
      <w:pPr>
        <w:jc w:val="center"/>
        <w:rPr>
          <w:rFonts w:ascii="Arial" w:hAnsi="Arial"/>
          <w:b/>
          <w:i/>
          <w:color w:val="4F6228"/>
          <w:sz w:val="18"/>
          <w:szCs w:val="18"/>
        </w:rPr>
      </w:pPr>
    </w:p>
    <w:p w:rsidR="008B0B7D" w:rsidRDefault="008B0B7D" w:rsidP="008B0B7D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8B0B7D" w:rsidRDefault="008B0B7D" w:rsidP="008B0B7D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>Saldo Entro il 16/03/2021</w:t>
      </w:r>
    </w:p>
    <w:p w:rsidR="008B0B7D" w:rsidRDefault="008B0B7D" w:rsidP="008B0B7D">
      <w:pPr>
        <w:spacing w:after="240"/>
        <w:jc w:val="center"/>
        <w:rPr>
          <w:noProof/>
        </w:rPr>
      </w:pPr>
    </w:p>
    <w:p w:rsidR="008B0B7D" w:rsidRPr="00D24707" w:rsidRDefault="008B0B7D" w:rsidP="008B0B7D">
      <w:pPr>
        <w:tabs>
          <w:tab w:val="left" w:pos="405"/>
          <w:tab w:val="left" w:pos="4245"/>
        </w:tabs>
        <w:jc w:val="center"/>
        <w:rPr>
          <w:rFonts w:ascii="Cambria" w:hAnsi="Cambria"/>
          <w:u w:val="single"/>
        </w:rPr>
      </w:pPr>
      <w:r w:rsidRPr="00D24707">
        <w:rPr>
          <w:rFonts w:ascii="Cambria" w:hAnsi="Cambria"/>
          <w:u w:val="single"/>
        </w:rPr>
        <w:t xml:space="preserve">Organizzazione Tecnica: </w:t>
      </w:r>
      <w:proofErr w:type="spellStart"/>
      <w:r>
        <w:rPr>
          <w:rFonts w:ascii="Cambria" w:hAnsi="Cambria"/>
          <w:u w:val="single"/>
        </w:rPr>
        <w:t>Tga</w:t>
      </w:r>
      <w:proofErr w:type="spellEnd"/>
      <w:r>
        <w:rPr>
          <w:rFonts w:ascii="Cambria" w:hAnsi="Cambria"/>
          <w:u w:val="single"/>
        </w:rPr>
        <w:t xml:space="preserve"> Viaggi</w:t>
      </w:r>
    </w:p>
    <w:p w:rsidR="008B0B7D" w:rsidRPr="00546345" w:rsidRDefault="008B0B7D" w:rsidP="008B0B7D">
      <w:pPr>
        <w:pStyle w:val="Rigadintestazione"/>
        <w:numPr>
          <w:ilvl w:val="0"/>
          <w:numId w:val="1"/>
        </w:numPr>
        <w:ind w:left="432" w:right="-1" w:hanging="432"/>
        <w:jc w:val="center"/>
        <w:rPr>
          <w:rFonts w:ascii="Cambria" w:hAnsi="Cambria"/>
          <w:sz w:val="24"/>
          <w:szCs w:val="24"/>
        </w:rPr>
      </w:pPr>
    </w:p>
    <w:p w:rsidR="008B0B7D" w:rsidRDefault="008B0B7D" w:rsidP="008B0B7D">
      <w:pPr>
        <w:autoSpaceDE w:val="0"/>
        <w:autoSpaceDN w:val="0"/>
        <w:adjustRightInd w:val="0"/>
        <w:rPr>
          <w:b/>
          <w:bCs/>
          <w:color w:val="FF6600"/>
        </w:rPr>
      </w:pPr>
    </w:p>
    <w:p w:rsidR="008B0B7D" w:rsidRDefault="008B0B7D" w:rsidP="008B0B7D">
      <w:pPr>
        <w:autoSpaceDE w:val="0"/>
        <w:autoSpaceDN w:val="0"/>
        <w:adjustRightInd w:val="0"/>
        <w:rPr>
          <w:b/>
          <w:bCs/>
          <w:color w:val="FF6600"/>
        </w:rPr>
      </w:pPr>
    </w:p>
    <w:p w:rsidR="008B0B7D" w:rsidRPr="007B1E5A" w:rsidRDefault="008B0B7D" w:rsidP="008B0B7D">
      <w:pPr>
        <w:spacing w:after="240"/>
        <w:jc w:val="center"/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7" w:history="1">
        <w:r>
          <w:rPr>
            <w:rStyle w:val="Collegamentoipertestuale"/>
          </w:rPr>
          <w:t>etsi@cislnovara.it</w:t>
        </w:r>
      </w:hyperlink>
    </w:p>
    <w:p w:rsidR="00942193" w:rsidRDefault="00942193" w:rsidP="008B0B7D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31D67" w:rsidRDefault="00131D67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942193" w:rsidRPr="00131D67" w:rsidRDefault="00A91824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lang w:eastAsia="en-US"/>
        </w:rPr>
        <w:t>1</w:t>
      </w:r>
      <w:r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° Giorno – Venerdì 16 Aprile - </w:t>
      </w:r>
      <w:r w:rsidR="00942193"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CHIOGGIA</w:t>
      </w:r>
    </w:p>
    <w:p w:rsidR="00942193" w:rsidRDefault="00131D67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370840</wp:posOffset>
            </wp:positionV>
            <wp:extent cx="1809750" cy="1240790"/>
            <wp:effectExtent l="19050" t="0" r="0" b="0"/>
            <wp:wrapSquare wrapText="bothSides"/>
            <wp:docPr id="7" name="Immagine 7" descr="Chioggia città d'arte informazioni sulla piccola Ven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oggia città d'arte informazioni sulla piccola Venez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Ritrovo dei partecipanti 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e partenza per il Chioggia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Pranzo</w:t>
      </w:r>
      <w:r w:rsidR="00A91824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libero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lungo il percorso. Nel primo pomeriggio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visita con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guida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di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Chioggia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. Passeggiare nelle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graziose calli del centro storico della </w:t>
      </w:r>
      <w:r w:rsidR="00942193">
        <w:rPr>
          <w:rFonts w:ascii="Tahoma" w:hAnsi="Tahoma" w:cs="Tahoma"/>
          <w:color w:val="002060"/>
          <w:sz w:val="23"/>
          <w:szCs w:val="23"/>
          <w:lang w:eastAsia="en-US"/>
        </w:rPr>
        <w:t>“piccola</w:t>
      </w:r>
      <w:r w:rsidR="00A91824">
        <w:rPr>
          <w:rFonts w:ascii="Tahoma" w:hAnsi="Tahoma" w:cs="Tahoma"/>
          <w:color w:val="002060"/>
          <w:sz w:val="23"/>
          <w:szCs w:val="23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3"/>
          <w:szCs w:val="23"/>
          <w:lang w:eastAsia="en-US"/>
        </w:rPr>
        <w:t xml:space="preserve">Venezia”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è come fare un viaggio a ritroso nel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tempo. L’abitato, molto simile a quello di Venezia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per la presenza di canali e ponti, è diviso in due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dal Canale Vena e i maggiori edifici storici sono: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il Duomo, la Chiesa di Santo Stefano, la Torre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Campanaria caratterizzata dalla presenza del più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antico orologio da torre del mondo, il Palazzo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comunale. Di origine romana Chioggia fu nel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medioevo la seconda città della Repubblica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Serenissima. Questa cittadina presenta una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struttura originalissima: tagliata a fette dai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canali, cucita dai ponti. Le sue calli, tutte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perpendicolari alla piazza, suggeriscono la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classica immagine della lisca di pesce. A seguire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un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tour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in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motonave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 xml:space="preserve">di circa 1 ora </w:t>
      </w:r>
      <w:r w:rsidR="00942193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in laguna</w:t>
      </w:r>
      <w:r w:rsidR="00A91824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sud di Chioggia per scoprire la storia e la cultura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di questa città. Al termine trasferimento in hotel,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sistemazione nelle camere riservate, cena 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pernottamento.</w:t>
      </w:r>
    </w:p>
    <w:p w:rsidR="00942193" w:rsidRDefault="00942193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2° giorno</w:t>
      </w:r>
    </w:p>
    <w:p w:rsidR="00942193" w:rsidRPr="00131D67" w:rsidRDefault="005D1BE6" w:rsidP="00942193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2°</w:t>
      </w:r>
      <w:r w:rsidR="00A91824"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 Giorno – Sabato 17 Aprile : M</w:t>
      </w:r>
      <w:r w:rsidR="00942193" w:rsidRPr="00131D6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ONSELICE – ESTE - MONTAGNANA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Prima colazione in hotel e partenza per la visita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con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guida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di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Monselice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. Conosciuta fin dai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tempi antichi come “porta degli Euganei” per la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sua posizione strategica a cavallo tra colli e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pianura, Monselice è una splendida cittadina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antichissima. Monselice nasce come città murata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a vocazione difensiva e nel XII secolo vennero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edificate ben cinque cinte murarie concentriche</w:t>
      </w:r>
    </w:p>
    <w:p w:rsidR="00942193" w:rsidRDefault="005D1BE6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-301625</wp:posOffset>
            </wp:positionV>
            <wp:extent cx="1809750" cy="1223645"/>
            <wp:effectExtent l="19050" t="0" r="0" b="0"/>
            <wp:wrapTight wrapText="bothSides">
              <wp:wrapPolygon edited="0">
                <wp:start x="909" y="0"/>
                <wp:lineTo x="-227" y="2354"/>
                <wp:lineTo x="-227" y="18831"/>
                <wp:lineTo x="227" y="21185"/>
                <wp:lineTo x="909" y="21185"/>
                <wp:lineTo x="20463" y="21185"/>
                <wp:lineTo x="21145" y="21185"/>
                <wp:lineTo x="21600" y="18831"/>
                <wp:lineTo x="21600" y="2354"/>
                <wp:lineTo x="21145" y="336"/>
                <wp:lineTo x="20463" y="0"/>
                <wp:lineTo x="909" y="0"/>
              </wp:wrapPolygon>
            </wp:wrapTight>
            <wp:docPr id="4" name="Immagine 4" descr="Este | Manifestazioni | Castelli medie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e | Manifestazioni | Castelli medieva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ed il fastoso castello che ancor oggi svetta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942193">
        <w:rPr>
          <w:rFonts w:ascii="Tahoma" w:hAnsi="Tahoma" w:cs="Tahoma"/>
          <w:color w:val="002060"/>
          <w:sz w:val="22"/>
          <w:szCs w:val="22"/>
          <w:lang w:eastAsia="en-US"/>
        </w:rPr>
        <w:t>imponente sulla collina. Il mastio voluto da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Federico II di Svevia, le mura merlate e il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poderoso complesso del castello con la sua ricca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collezione d’armi e armature, ricordano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l’importanza strategica di questa cittadina in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epoca medievale. Si prosegue poi per la visita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alla vicina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Este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, tranquilla cittadina dei Colli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Euganei. Oltre ai palazzi signorili affacciati sulla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Piazza Maggiore e alla chiesa di San Martino, già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attestata ne XI secolo (la più antica della città),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ciò che meglio rispecchia l’incontro tra passato e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presente è il Castello Carrarese, con il suo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imponente mastio eretto su un alto poggio.</w:t>
      </w:r>
    </w:p>
    <w:p w:rsidR="00942193" w:rsidRDefault="00942193" w:rsidP="00942193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Pranzo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in 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ristorante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. Nel pomeriggio breve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sosta libera a </w:t>
      </w:r>
      <w:proofErr w:type="spellStart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Montagnana</w:t>
      </w:r>
      <w:proofErr w:type="spellEnd"/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per quattro passi</w:t>
      </w:r>
    </w:p>
    <w:p w:rsidR="00131D67" w:rsidRDefault="00942193" w:rsidP="00A91824">
      <w:pPr>
        <w:autoSpaceDE w:val="0"/>
        <w:autoSpaceDN w:val="0"/>
        <w:adjustRightInd w:val="0"/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prima di proseguire per il rientro alla località di</w:t>
      </w:r>
      <w:r w:rsidR="00A91824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provenienza con arrivo previsto entro le or</w:t>
      </w:r>
    </w:p>
    <w:p w:rsidR="00131D67" w:rsidRPr="00131D67" w:rsidRDefault="00131D67" w:rsidP="00131D67"/>
    <w:p w:rsidR="00131D67" w:rsidRDefault="00131D67" w:rsidP="00131D67"/>
    <w:p w:rsidR="00131D67" w:rsidRDefault="00131D67" w:rsidP="00131D67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LA QUOTA COMPRENDE:</w:t>
      </w:r>
    </w:p>
    <w:p w:rsidR="00131D67" w:rsidRDefault="00131D67" w:rsidP="00131D67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Pullman come da programma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Sistemazione in hotel 3*** nei dintorni di Padova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Trattamento di pensione completa con bevande (¼ di vino e ½ acqua) dalla cena del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primo giorno al pranzo dell’ultimo giorno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N°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1 pranzo in ristorante con bevande l’ultimo giorno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N°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2 visite guidate a: Chioggia e Monselice/Este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N°</w:t>
      </w:r>
      <w:proofErr w:type="spellEnd"/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1 navigazione in laguna a Chioggia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Assicurazione medico bagaglio </w:t>
      </w:r>
      <w:proofErr w:type="spellStart"/>
      <w:r>
        <w:rPr>
          <w:rFonts w:ascii="Tahoma" w:hAnsi="Tahoma" w:cs="Tahoma"/>
          <w:color w:val="002060"/>
          <w:sz w:val="22"/>
          <w:szCs w:val="22"/>
          <w:lang w:eastAsia="en-US"/>
        </w:rPr>
        <w:t>Covid</w:t>
      </w:r>
      <w:proofErr w:type="spellEnd"/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</w:p>
    <w:p w:rsidR="00131D67" w:rsidRDefault="00131D67" w:rsidP="00131D67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LA QUOTA NON COMPRENDE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Ingressi ed extra personali e tutto quanto non espressamente indicato in “La Quota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Comprende” anche quando la visita si svolge da programma all’interno di siti che prevedono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l’ingresso a pagamento </w:t>
      </w:r>
    </w:p>
    <w:p w:rsidR="00131D67" w:rsidRDefault="00131D67" w:rsidP="00131D67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Symbol" w:hAnsi="Symbol" w:cs="Symbol"/>
          <w:color w:val="002060"/>
          <w:sz w:val="22"/>
          <w:szCs w:val="22"/>
          <w:lang w:eastAsia="en-US"/>
        </w:rPr>
        <w:t></w:t>
      </w:r>
      <w:r>
        <w:rPr>
          <w:rFonts w:ascii="Symbol" w:hAnsi="Symbol" w:cs="Symbol"/>
          <w:color w:val="002060"/>
          <w:sz w:val="22"/>
          <w:szCs w:val="22"/>
          <w:lang w:eastAsia="en-US"/>
        </w:rPr>
        <w:t>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Imposta di soggiorno da pagare in Hotel.</w:t>
      </w:r>
    </w:p>
    <w:sectPr w:rsidR="00131D67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942193"/>
    <w:rsid w:val="000E41BC"/>
    <w:rsid w:val="00131D67"/>
    <w:rsid w:val="00162963"/>
    <w:rsid w:val="005377BB"/>
    <w:rsid w:val="005D1BE6"/>
    <w:rsid w:val="005D2BD6"/>
    <w:rsid w:val="008B0B7D"/>
    <w:rsid w:val="00942193"/>
    <w:rsid w:val="00985728"/>
    <w:rsid w:val="00A51A75"/>
    <w:rsid w:val="00A91824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0B7D"/>
    <w:pPr>
      <w:keepNext/>
      <w:jc w:val="center"/>
      <w:outlineLvl w:val="1"/>
    </w:pPr>
    <w:rPr>
      <w:rFonts w:ascii="Comic Sans MS" w:eastAsia="Times New Roman" w:hAnsi="Comic Sans MS" w:cs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193"/>
    <w:rPr>
      <w:rFonts w:ascii="Tahom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0B7D"/>
    <w:rPr>
      <w:rFonts w:ascii="Comic Sans MS" w:eastAsia="Times New Roman" w:hAnsi="Comic Sans MS" w:cs="Times New Roman"/>
      <w:b/>
      <w:sz w:val="28"/>
      <w:szCs w:val="20"/>
      <w:lang w:eastAsia="it-IT"/>
    </w:rPr>
  </w:style>
  <w:style w:type="paragraph" w:customStyle="1" w:styleId="Rigadintestazione">
    <w:name w:val="Riga d'intestazione"/>
    <w:basedOn w:val="Normale"/>
    <w:rsid w:val="008B0B7D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  <w:style w:type="character" w:styleId="Collegamentoipertestuale">
    <w:name w:val="Hyperlink"/>
    <w:uiPriority w:val="99"/>
    <w:unhideWhenUsed/>
    <w:rsid w:val="008B0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tsi@cislnov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2020-11-20T08:14:00Z</dcterms:created>
  <dcterms:modified xsi:type="dcterms:W3CDTF">2020-11-20T09:14:00Z</dcterms:modified>
</cp:coreProperties>
</file>