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12" w:rsidRDefault="00766812" w:rsidP="001F323E">
      <w:pPr>
        <w:pageBreakBefore/>
        <w:ind w:left="-142"/>
        <w:jc w:val="center"/>
        <w:rPr>
          <w:b/>
          <w:bCs/>
          <w:sz w:val="30"/>
          <w:szCs w:val="30"/>
        </w:rPr>
      </w:pP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21.35pt" o:ole="">
            <v:imagedata r:id="rId5" o:title=""/>
          </v:shape>
          <o:OLEObject Type="Embed" ProgID="MSPhotoEd.3" ShapeID="_x0000_i1025" DrawAspect="Content" ObjectID="_1707658841" r:id="rId6"/>
        </w:object>
      </w:r>
    </w:p>
    <w:p w:rsidR="00141EDC" w:rsidRDefault="00141EDC" w:rsidP="00141EDC">
      <w:pPr>
        <w:autoSpaceDE w:val="0"/>
        <w:autoSpaceDN w:val="0"/>
        <w:adjustRightInd w:val="0"/>
        <w:rPr>
          <w:rFonts w:ascii="Tahoma,Bold" w:hAnsi="Tahoma,Bold" w:cs="Tahoma,Bold"/>
          <w:b/>
          <w:bCs/>
          <w:color w:val="FFFFFF"/>
          <w:sz w:val="22"/>
          <w:szCs w:val="22"/>
          <w:lang w:eastAsia="en-US"/>
        </w:rPr>
      </w:pPr>
      <w:r>
        <w:rPr>
          <w:rFonts w:ascii="Tahoma,Bold" w:hAnsi="Tahoma,Bold" w:cs="Tahoma,Bold"/>
          <w:b/>
          <w:bCs/>
          <w:color w:val="FFFFFF"/>
          <w:sz w:val="22"/>
          <w:szCs w:val="22"/>
          <w:lang w:eastAsia="en-US"/>
        </w:rPr>
        <w:t>o</w:t>
      </w:r>
    </w:p>
    <w:p w:rsidR="00141EDC" w:rsidRDefault="00213A92" w:rsidP="00141EDC">
      <w:pPr>
        <w:autoSpaceDE w:val="0"/>
        <w:autoSpaceDN w:val="0"/>
        <w:adjustRightInd w:val="0"/>
        <w:rPr>
          <w:rFonts w:ascii="Tahoma,Bold" w:hAnsi="Tahoma,Bold" w:cs="Tahoma,Bold"/>
          <w:b/>
          <w:bCs/>
          <w:color w:val="002060"/>
          <w:sz w:val="22"/>
          <w:szCs w:val="22"/>
          <w:lang w:eastAsia="en-US"/>
        </w:rPr>
      </w:pPr>
      <w:r w:rsidRPr="00213A92">
        <w:rPr>
          <w:b/>
          <w:bCs/>
          <w:noProof/>
          <w:sz w:val="50"/>
          <w:szCs w:val="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3.3pt;margin-top:4.45pt;width:331.55pt;height:67.2pt;z-index:251658240" adj="10690" fillcolor="#974706" strokecolor="#0070c0" strokeweight="1pt">
            <v:shadow on="t" color="silver"/>
            <v:textpath style="font-family:&quot;Monotype Corsiva&quot;;font-size:28pt;font-weight:bold;v-text-kern:t" trim="t" fitpath="t" string="Ferrara e il delta del Po&#10;"/>
          </v:shape>
        </w:pict>
      </w: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766812" w:rsidP="001F323E">
      <w:pPr>
        <w:autoSpaceDE w:val="0"/>
        <w:autoSpaceDN w:val="0"/>
        <w:adjustRightInd w:val="0"/>
        <w:jc w:val="center"/>
        <w:rPr>
          <w:rFonts w:ascii="Tahoma,Bold" w:hAnsi="Tahoma,Bold" w:cs="Tahoma,Bold"/>
          <w:b/>
          <w:bCs/>
          <w:color w:val="002060"/>
          <w:sz w:val="22"/>
          <w:szCs w:val="22"/>
          <w:lang w:eastAsia="en-US"/>
        </w:rPr>
      </w:pPr>
      <w:r>
        <w:rPr>
          <w:noProof/>
        </w:rPr>
        <w:drawing>
          <wp:inline distT="0" distB="0" distL="0" distR="0">
            <wp:extent cx="3854112" cy="2168992"/>
            <wp:effectExtent l="19050" t="0" r="0" b="0"/>
            <wp:docPr id="7" name="Immagine 7" descr="DELTA DEL PO un' oasi da scopri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TA DEL PO un' oasi da scoprire - YouTube"/>
                    <pic:cNvPicPr>
                      <a:picLocks noChangeAspect="1" noChangeArrowheads="1"/>
                    </pic:cNvPicPr>
                  </pic:nvPicPr>
                  <pic:blipFill>
                    <a:blip r:embed="rId7" cstate="print"/>
                    <a:srcRect/>
                    <a:stretch>
                      <a:fillRect/>
                    </a:stretch>
                  </pic:blipFill>
                  <pic:spPr bwMode="auto">
                    <a:xfrm>
                      <a:off x="0" y="0"/>
                      <a:ext cx="3853571" cy="2168688"/>
                    </a:xfrm>
                    <a:prstGeom prst="rect">
                      <a:avLst/>
                    </a:prstGeom>
                    <a:noFill/>
                    <a:ln w="9525">
                      <a:noFill/>
                      <a:miter lim="800000"/>
                      <a:headEnd/>
                      <a:tailEnd/>
                    </a:ln>
                  </pic:spPr>
                </pic:pic>
              </a:graphicData>
            </a:graphic>
          </wp:inline>
        </w:drawing>
      </w: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213A92" w:rsidP="00141EDC">
      <w:pPr>
        <w:autoSpaceDE w:val="0"/>
        <w:autoSpaceDN w:val="0"/>
        <w:adjustRightInd w:val="0"/>
        <w:rPr>
          <w:rFonts w:ascii="Tahoma,Bold" w:hAnsi="Tahoma,Bold" w:cs="Tahoma,Bold"/>
          <w:b/>
          <w:bCs/>
          <w:color w:val="002060"/>
          <w:sz w:val="22"/>
          <w:szCs w:val="22"/>
          <w:lang w:eastAsia="en-US"/>
        </w:rPr>
      </w:pPr>
      <w:r>
        <w:rPr>
          <w:rFonts w:ascii="Tahoma,Bold" w:hAnsi="Tahoma,Bold" w:cs="Tahoma,Bold"/>
          <w:b/>
          <w:bCs/>
          <w:noProof/>
          <w:color w:val="002060"/>
          <w:sz w:val="22"/>
          <w:szCs w:val="22"/>
        </w:rPr>
        <w:pict>
          <v:shape id="_x0000_s1028" type="#_x0000_t136" style="position:absolute;margin-left:53.15pt;margin-top:7.45pt;width:372pt;height:72.05pt;z-index:251659264" fillcolor="#365f91" strokecolor="#002060">
            <v:shadow on="t" color="silver"/>
            <v:textpath style="font-family:&quot;Monotype Corsiva&quot;;font-weight:bold;v-text-kern:t" trim="t" fitpath="t" string=" 13 - 14 Maggio 2022&#10;   "/>
          </v:shape>
        </w:pict>
      </w: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766812" w:rsidRDefault="00766812" w:rsidP="00766812">
      <w:pPr>
        <w:autoSpaceDE w:val="0"/>
        <w:autoSpaceDN w:val="0"/>
        <w:adjustRightInd w:val="0"/>
        <w:rPr>
          <w:rFonts w:ascii="TimesNewRomanPS-BoldMT" w:hAnsi="TimesNewRomanPS-BoldMT" w:cs="TimesNewRomanPS-BoldMT"/>
          <w:b/>
          <w:bCs/>
          <w:color w:val="000000"/>
          <w:sz w:val="48"/>
          <w:szCs w:val="48"/>
          <w:lang w:eastAsia="en-US"/>
        </w:rPr>
      </w:pPr>
    </w:p>
    <w:p w:rsidR="00766812" w:rsidRPr="00E268B3" w:rsidRDefault="00766812" w:rsidP="00766812"/>
    <w:p w:rsidR="00766812" w:rsidRDefault="00766812" w:rsidP="00766812">
      <w:pPr>
        <w:pStyle w:val="Titolo2"/>
        <w:jc w:val="center"/>
        <w:rPr>
          <w:color w:val="333300"/>
          <w:sz w:val="56"/>
        </w:rPr>
      </w:pPr>
      <w:r w:rsidRPr="003C1BD9">
        <w:rPr>
          <w:color w:val="333300"/>
          <w:sz w:val="56"/>
        </w:rPr>
        <w:t>QUOTA INDIVIDUALE</w:t>
      </w:r>
      <w:r w:rsidRPr="00F45EA3">
        <w:rPr>
          <w:color w:val="333300"/>
          <w:sz w:val="56"/>
        </w:rPr>
        <w:t xml:space="preserve">  </w:t>
      </w:r>
      <w:r w:rsidRPr="00F45EA3">
        <w:rPr>
          <w:rFonts w:hint="eastAsia"/>
          <w:color w:val="333300"/>
          <w:sz w:val="56"/>
        </w:rPr>
        <w:t xml:space="preserve">€ </w:t>
      </w:r>
      <w:r w:rsidR="00C701DE">
        <w:rPr>
          <w:color w:val="333300"/>
          <w:sz w:val="56"/>
        </w:rPr>
        <w:t>29</w:t>
      </w:r>
      <w:r>
        <w:rPr>
          <w:color w:val="333300"/>
          <w:sz w:val="56"/>
        </w:rPr>
        <w:t>0</w:t>
      </w:r>
    </w:p>
    <w:p w:rsidR="00766812" w:rsidRDefault="00766812" w:rsidP="00766812"/>
    <w:p w:rsidR="00766812" w:rsidRDefault="00766812" w:rsidP="00766812"/>
    <w:p w:rsidR="00766812" w:rsidRPr="00380213" w:rsidRDefault="00766812" w:rsidP="00766812"/>
    <w:p w:rsidR="00766812" w:rsidRPr="00B455C1" w:rsidRDefault="00766812" w:rsidP="00766812">
      <w:pPr>
        <w:jc w:val="center"/>
        <w:rPr>
          <w:rFonts w:ascii="Arial" w:hAnsi="Arial"/>
          <w:b/>
          <w:i/>
          <w:color w:val="800000"/>
          <w:sz w:val="28"/>
        </w:rPr>
      </w:pPr>
      <w:r w:rsidRPr="00B455C1">
        <w:rPr>
          <w:rFonts w:ascii="Arial" w:hAnsi="Arial"/>
          <w:b/>
          <w:i/>
          <w:color w:val="800000"/>
          <w:sz w:val="28"/>
        </w:rPr>
        <w:t>S</w:t>
      </w:r>
      <w:r>
        <w:rPr>
          <w:rFonts w:ascii="Arial" w:hAnsi="Arial"/>
          <w:b/>
          <w:i/>
          <w:color w:val="800000"/>
          <w:sz w:val="28"/>
        </w:rPr>
        <w:t>UPPLEMENTO CAMERA SINGOLA Euro 45,00</w:t>
      </w:r>
    </w:p>
    <w:p w:rsidR="00766812" w:rsidRPr="00B455C1" w:rsidRDefault="00766812" w:rsidP="00766812">
      <w:pPr>
        <w:jc w:val="center"/>
        <w:rPr>
          <w:rFonts w:ascii="Arial" w:hAnsi="Arial"/>
          <w:b/>
          <w:i/>
          <w:color w:val="800000"/>
          <w:sz w:val="28"/>
        </w:rPr>
      </w:pPr>
    </w:p>
    <w:p w:rsidR="00766812" w:rsidRDefault="00766812" w:rsidP="00766812">
      <w:pPr>
        <w:jc w:val="both"/>
        <w:rPr>
          <w:rFonts w:ascii="Arial" w:eastAsia="Arial" w:hAnsi="Arial"/>
          <w:b/>
          <w:sz w:val="10"/>
          <w:szCs w:val="10"/>
        </w:rPr>
      </w:pPr>
    </w:p>
    <w:p w:rsidR="00766812" w:rsidRDefault="00766812" w:rsidP="00766812">
      <w:pPr>
        <w:jc w:val="center"/>
        <w:rPr>
          <w:rFonts w:ascii="Arial" w:hAnsi="Arial"/>
          <w:b/>
          <w:i/>
          <w:color w:val="244061"/>
          <w:sz w:val="28"/>
        </w:rPr>
      </w:pPr>
      <w:r w:rsidRPr="00A1660C">
        <w:rPr>
          <w:rFonts w:ascii="Arial" w:hAnsi="Arial"/>
          <w:b/>
          <w:i/>
          <w:color w:val="244061"/>
          <w:sz w:val="28"/>
        </w:rPr>
        <w:t xml:space="preserve">Iscrizione con il versamento dell’acconto di Euro </w:t>
      </w:r>
      <w:r>
        <w:rPr>
          <w:rFonts w:ascii="Arial" w:hAnsi="Arial"/>
          <w:b/>
          <w:i/>
          <w:color w:val="244061"/>
          <w:sz w:val="28"/>
        </w:rPr>
        <w:t>85,00</w:t>
      </w:r>
    </w:p>
    <w:p w:rsidR="00766812" w:rsidRDefault="00766812" w:rsidP="00766812">
      <w:pPr>
        <w:spacing w:after="240"/>
        <w:jc w:val="center"/>
        <w:rPr>
          <w:rFonts w:ascii="Arial" w:hAnsi="Arial"/>
          <w:b/>
          <w:i/>
          <w:color w:val="800000"/>
          <w:sz w:val="28"/>
        </w:rPr>
      </w:pPr>
    </w:p>
    <w:p w:rsidR="00766812" w:rsidRDefault="00C701DE" w:rsidP="00766812">
      <w:pPr>
        <w:spacing w:after="240"/>
        <w:jc w:val="center"/>
        <w:rPr>
          <w:rFonts w:ascii="Arial" w:hAnsi="Arial"/>
          <w:b/>
          <w:i/>
          <w:color w:val="800000"/>
          <w:sz w:val="28"/>
        </w:rPr>
      </w:pPr>
      <w:r>
        <w:rPr>
          <w:rFonts w:ascii="Arial" w:hAnsi="Arial"/>
          <w:b/>
          <w:i/>
          <w:color w:val="800000"/>
          <w:sz w:val="28"/>
        </w:rPr>
        <w:t>Saldo Entro il 13 aprile 2022</w:t>
      </w:r>
    </w:p>
    <w:p w:rsidR="00766812" w:rsidRDefault="00766812" w:rsidP="00766812">
      <w:pPr>
        <w:spacing w:after="240"/>
        <w:jc w:val="center"/>
        <w:rPr>
          <w:rFonts w:ascii="Arial" w:hAnsi="Arial"/>
          <w:b/>
          <w:i/>
          <w:color w:val="800000"/>
          <w:sz w:val="28"/>
        </w:rPr>
      </w:pPr>
    </w:p>
    <w:p w:rsidR="00766812" w:rsidRPr="00E05919" w:rsidRDefault="00766812" w:rsidP="00766812">
      <w:pPr>
        <w:pStyle w:val="Rigadintestazione"/>
        <w:numPr>
          <w:ilvl w:val="0"/>
          <w:numId w:val="1"/>
        </w:numPr>
        <w:ind w:right="-1"/>
        <w:jc w:val="center"/>
        <w:rPr>
          <w:rFonts w:ascii="Cambria" w:hAnsi="Cambria"/>
          <w:sz w:val="24"/>
          <w:szCs w:val="24"/>
        </w:rPr>
      </w:pPr>
      <w:r w:rsidRPr="00E05919">
        <w:rPr>
          <w:rFonts w:ascii="Calibri" w:hAnsi="Calibri"/>
          <w:b/>
          <w:sz w:val="16"/>
          <w:szCs w:val="16"/>
        </w:rPr>
        <w:t xml:space="preserve">ORGANIZZAZIONE TECNICA: : </w:t>
      </w:r>
      <w:r w:rsidRPr="00E05919">
        <w:rPr>
          <w:rFonts w:ascii="Arial" w:hAnsi="Arial" w:cs="Arial"/>
          <w:b/>
          <w:shadow/>
          <w:color w:val="FF6600"/>
          <w:sz w:val="18"/>
          <w:szCs w:val="36"/>
        </w:rPr>
        <w:t xml:space="preserve">Agenzia </w:t>
      </w:r>
      <w:proofErr w:type="spellStart"/>
      <w:r w:rsidR="00BA4743">
        <w:rPr>
          <w:rFonts w:ascii="Arial" w:hAnsi="Arial" w:cs="Arial"/>
          <w:b/>
          <w:shadow/>
          <w:color w:val="FF6600"/>
          <w:sz w:val="18"/>
          <w:szCs w:val="36"/>
        </w:rPr>
        <w:t>Tga</w:t>
      </w:r>
      <w:proofErr w:type="spellEnd"/>
      <w:r w:rsidR="00BA4743">
        <w:rPr>
          <w:rFonts w:ascii="Arial" w:hAnsi="Arial" w:cs="Arial"/>
          <w:b/>
          <w:shadow/>
          <w:color w:val="FF6600"/>
          <w:sz w:val="18"/>
          <w:szCs w:val="36"/>
        </w:rPr>
        <w:t xml:space="preserve"> Viaggi</w:t>
      </w:r>
    </w:p>
    <w:p w:rsidR="00766812" w:rsidRDefault="00766812" w:rsidP="00766812">
      <w:pPr>
        <w:spacing w:after="240"/>
        <w:jc w:val="center"/>
        <w:rPr>
          <w:rFonts w:ascii="Arial" w:hAnsi="Arial"/>
          <w:b/>
          <w:i/>
          <w:color w:val="800000"/>
          <w:sz w:val="28"/>
        </w:rPr>
      </w:pPr>
    </w:p>
    <w:p w:rsidR="00766812" w:rsidRDefault="00766812" w:rsidP="00766812">
      <w:pPr>
        <w:spacing w:after="240"/>
        <w:jc w:val="center"/>
        <w:rPr>
          <w:noProof/>
        </w:rPr>
      </w:pPr>
      <w:r w:rsidRPr="001E1E38">
        <w:rPr>
          <w:noProof/>
        </w:rPr>
        <w:t xml:space="preserve"> </w:t>
      </w:r>
    </w:p>
    <w:p w:rsidR="00141EDC" w:rsidRDefault="00766812" w:rsidP="00766812">
      <w:pPr>
        <w:autoSpaceDE w:val="0"/>
        <w:autoSpaceDN w:val="0"/>
        <w:adjustRightInd w:val="0"/>
        <w:rPr>
          <w:rFonts w:ascii="Tahoma,Bold" w:hAnsi="Tahoma,Bold" w:cs="Tahoma,Bold"/>
          <w:b/>
          <w:bCs/>
          <w:color w:val="002060"/>
          <w:sz w:val="22"/>
          <w:szCs w:val="22"/>
          <w:lang w:eastAsia="en-US"/>
        </w:rPr>
      </w:pPr>
      <w:r>
        <w:rPr>
          <w:b/>
          <w:bCs/>
          <w:color w:val="FF6600"/>
        </w:rPr>
        <w:t>Sede di Novara - Via dei Caccia 7/B - Tel. 0321/6751054/42 - fax 0321-6751041</w:t>
      </w:r>
      <w:r>
        <w:rPr>
          <w:b/>
          <w:bCs/>
        </w:rPr>
        <w:t xml:space="preserve">  </w:t>
      </w:r>
      <w:hyperlink r:id="rId8" w:history="1">
        <w:r>
          <w:rPr>
            <w:rStyle w:val="Collegamentoipertestuale"/>
            <w:b/>
            <w:bCs/>
          </w:rPr>
          <w:t>etsi@cislnovara.it</w:t>
        </w:r>
      </w:hyperlink>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141EDC" w:rsidP="00141EDC">
      <w:pPr>
        <w:autoSpaceDE w:val="0"/>
        <w:autoSpaceDN w:val="0"/>
        <w:adjustRightInd w:val="0"/>
        <w:rPr>
          <w:rFonts w:ascii="Tahoma,Bold" w:hAnsi="Tahoma,Bold" w:cs="Tahoma,Bold"/>
          <w:b/>
          <w:bCs/>
          <w:color w:val="002060"/>
          <w:sz w:val="22"/>
          <w:szCs w:val="22"/>
          <w:lang w:eastAsia="en-US"/>
        </w:rPr>
      </w:pPr>
    </w:p>
    <w:p w:rsidR="00141EDC" w:rsidRDefault="00BA7457" w:rsidP="00141EDC">
      <w:pPr>
        <w:autoSpaceDE w:val="0"/>
        <w:autoSpaceDN w:val="0"/>
        <w:adjustRightInd w:val="0"/>
        <w:rPr>
          <w:rFonts w:ascii="Tahoma,Bold" w:hAnsi="Tahoma,Bold" w:cs="Tahoma,Bold"/>
          <w:b/>
          <w:bCs/>
          <w:color w:val="943634" w:themeColor="accent2" w:themeShade="BF"/>
          <w:sz w:val="22"/>
          <w:szCs w:val="22"/>
          <w:u w:val="single"/>
          <w:lang w:eastAsia="en-US"/>
        </w:rPr>
      </w:pPr>
      <w:r w:rsidRPr="00BA7457">
        <w:rPr>
          <w:rFonts w:ascii="Tahoma,Bold" w:hAnsi="Tahoma,Bold" w:cs="Tahoma,Bold"/>
          <w:b/>
          <w:bCs/>
          <w:color w:val="943634" w:themeColor="accent2" w:themeShade="BF"/>
          <w:sz w:val="22"/>
          <w:szCs w:val="22"/>
          <w:u w:val="single"/>
          <w:lang w:eastAsia="en-US"/>
        </w:rPr>
        <w:t xml:space="preserve">1° Giorno – </w:t>
      </w:r>
      <w:proofErr w:type="spellStart"/>
      <w:r w:rsidR="00C701DE">
        <w:rPr>
          <w:rFonts w:ascii="Tahoma,Bold" w:hAnsi="Tahoma,Bold" w:cs="Tahoma,Bold"/>
          <w:b/>
          <w:bCs/>
          <w:color w:val="943634" w:themeColor="accent2" w:themeShade="BF"/>
          <w:sz w:val="22"/>
          <w:szCs w:val="22"/>
          <w:u w:val="single"/>
          <w:lang w:eastAsia="en-US"/>
        </w:rPr>
        <w:t>Venerdi</w:t>
      </w:r>
      <w:proofErr w:type="spellEnd"/>
      <w:r w:rsidR="00C701DE">
        <w:rPr>
          <w:rFonts w:ascii="Tahoma,Bold" w:hAnsi="Tahoma,Bold" w:cs="Tahoma,Bold"/>
          <w:b/>
          <w:bCs/>
          <w:color w:val="943634" w:themeColor="accent2" w:themeShade="BF"/>
          <w:sz w:val="22"/>
          <w:szCs w:val="22"/>
          <w:u w:val="single"/>
          <w:lang w:eastAsia="en-US"/>
        </w:rPr>
        <w:t xml:space="preserve"> 13</w:t>
      </w:r>
      <w:r w:rsidRPr="00BA7457">
        <w:rPr>
          <w:rFonts w:ascii="Tahoma,Bold" w:hAnsi="Tahoma,Bold" w:cs="Tahoma,Bold"/>
          <w:b/>
          <w:bCs/>
          <w:color w:val="943634" w:themeColor="accent2" w:themeShade="BF"/>
          <w:sz w:val="22"/>
          <w:szCs w:val="22"/>
          <w:u w:val="single"/>
          <w:lang w:eastAsia="en-US"/>
        </w:rPr>
        <w:t xml:space="preserve"> Maggio : </w:t>
      </w:r>
      <w:r w:rsidR="00141EDC" w:rsidRPr="00BA7457">
        <w:rPr>
          <w:rFonts w:ascii="Tahoma,Bold" w:hAnsi="Tahoma,Bold" w:cs="Tahoma,Bold"/>
          <w:b/>
          <w:bCs/>
          <w:color w:val="943634" w:themeColor="accent2" w:themeShade="BF"/>
          <w:sz w:val="22"/>
          <w:szCs w:val="22"/>
          <w:u w:val="single"/>
          <w:lang w:eastAsia="en-US"/>
        </w:rPr>
        <w:t>FERRARA</w:t>
      </w:r>
    </w:p>
    <w:p w:rsidR="00325889" w:rsidRDefault="00325889" w:rsidP="00141EDC">
      <w:pPr>
        <w:autoSpaceDE w:val="0"/>
        <w:autoSpaceDN w:val="0"/>
        <w:adjustRightInd w:val="0"/>
        <w:rPr>
          <w:rFonts w:ascii="Tahoma,Bold" w:hAnsi="Tahoma,Bold" w:cs="Tahoma,Bold"/>
          <w:b/>
          <w:bCs/>
          <w:color w:val="943634" w:themeColor="accent2" w:themeShade="BF"/>
          <w:sz w:val="22"/>
          <w:szCs w:val="22"/>
          <w:u w:val="single"/>
          <w:lang w:eastAsia="en-US"/>
        </w:rPr>
      </w:pPr>
    </w:p>
    <w:p w:rsidR="00325889" w:rsidRPr="00BA7457" w:rsidRDefault="00325889" w:rsidP="00141EDC">
      <w:pPr>
        <w:autoSpaceDE w:val="0"/>
        <w:autoSpaceDN w:val="0"/>
        <w:adjustRightInd w:val="0"/>
        <w:rPr>
          <w:rFonts w:ascii="Tahoma,Bold" w:hAnsi="Tahoma,Bold" w:cs="Tahoma,Bold"/>
          <w:b/>
          <w:bCs/>
          <w:color w:val="943634" w:themeColor="accent2" w:themeShade="BF"/>
          <w:sz w:val="22"/>
          <w:szCs w:val="22"/>
          <w:u w:val="single"/>
          <w:lang w:eastAsia="en-US"/>
        </w:rPr>
      </w:pPr>
      <w:r>
        <w:rPr>
          <w:noProof/>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175260</wp:posOffset>
            </wp:positionV>
            <wp:extent cx="1795780" cy="1195705"/>
            <wp:effectExtent l="19050" t="0" r="0" b="0"/>
            <wp:wrapSquare wrapText="bothSides"/>
            <wp:docPr id="2" name="Immagine 2" descr="Ferrara | Emilia Romagna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ara | Emilia Romagna Turismo"/>
                    <pic:cNvPicPr>
                      <a:picLocks noChangeAspect="1" noChangeArrowheads="1"/>
                    </pic:cNvPicPr>
                  </pic:nvPicPr>
                  <pic:blipFill>
                    <a:blip r:embed="rId9" cstate="print"/>
                    <a:srcRect/>
                    <a:stretch>
                      <a:fillRect/>
                    </a:stretch>
                  </pic:blipFill>
                  <pic:spPr bwMode="auto">
                    <a:xfrm>
                      <a:off x="0" y="0"/>
                      <a:ext cx="1795780" cy="1195705"/>
                    </a:xfrm>
                    <a:prstGeom prst="rect">
                      <a:avLst/>
                    </a:prstGeom>
                    <a:noFill/>
                    <a:ln w="9525">
                      <a:noFill/>
                      <a:miter lim="800000"/>
                      <a:headEnd/>
                      <a:tailEnd/>
                    </a:ln>
                  </pic:spPr>
                </pic:pic>
              </a:graphicData>
            </a:graphic>
          </wp:anchor>
        </w:drawing>
      </w:r>
      <w:r w:rsidRPr="00325889">
        <w:rPr>
          <w:rFonts w:ascii="Tahoma" w:hAnsi="Tahoma" w:cs="Tahoma"/>
          <w:color w:val="17365D" w:themeColor="text2" w:themeShade="BF"/>
          <w:sz w:val="22"/>
          <w:szCs w:val="22"/>
        </w:rPr>
        <w:t xml:space="preserve">Ritrovo dei partecipanti nei luoghi convenuti  e partenza per </w:t>
      </w:r>
      <w:r w:rsidRPr="00325889">
        <w:rPr>
          <w:rFonts w:ascii="Tahoma" w:hAnsi="Tahoma" w:cs="Tahoma"/>
          <w:b/>
          <w:color w:val="17365D" w:themeColor="text2" w:themeShade="BF"/>
          <w:sz w:val="22"/>
          <w:szCs w:val="22"/>
        </w:rPr>
        <w:t>Ferrara</w:t>
      </w:r>
      <w:r w:rsidRPr="00325889">
        <w:rPr>
          <w:rFonts w:ascii="Tahoma" w:hAnsi="Tahoma" w:cs="Tahoma"/>
          <w:color w:val="17365D" w:themeColor="text2" w:themeShade="BF"/>
          <w:sz w:val="22"/>
          <w:szCs w:val="22"/>
        </w:rPr>
        <w:t>. Arrivo per il pranzo in ristorante. Nel pomeriggio visita con guida di Ferrara, città da vivere passeggiando</w:t>
      </w:r>
      <w:r w:rsidR="008A3686">
        <w:rPr>
          <w:rFonts w:ascii="Tahoma" w:hAnsi="Tahoma" w:cs="Tahoma"/>
          <w:color w:val="17365D" w:themeColor="text2" w:themeShade="BF"/>
          <w:sz w:val="22"/>
          <w:szCs w:val="22"/>
        </w:rPr>
        <w:t xml:space="preserve"> </w:t>
      </w:r>
      <w:r w:rsidRPr="00325889">
        <w:rPr>
          <w:rFonts w:ascii="Tahoma" w:hAnsi="Tahoma" w:cs="Tahoma"/>
          <w:color w:val="17365D" w:themeColor="text2" w:themeShade="BF"/>
          <w:sz w:val="22"/>
          <w:szCs w:val="22"/>
        </w:rPr>
        <w:t>per le sue strade, scoprendo in ogni angolo il suo carattere di magnifica capitale del Rinascimento e cogliendo da questo glorioso passato le ragioni del suo presente. Città d'acqua, disegnata nei</w:t>
      </w:r>
      <w:r w:rsidR="008A3686">
        <w:rPr>
          <w:rFonts w:ascii="Tahoma" w:hAnsi="Tahoma" w:cs="Tahoma"/>
          <w:color w:val="17365D" w:themeColor="text2" w:themeShade="BF"/>
          <w:sz w:val="22"/>
          <w:szCs w:val="22"/>
        </w:rPr>
        <w:t xml:space="preserve"> </w:t>
      </w:r>
      <w:r w:rsidRPr="00325889">
        <w:rPr>
          <w:rFonts w:ascii="Tahoma" w:hAnsi="Tahoma" w:cs="Tahoma"/>
          <w:color w:val="17365D" w:themeColor="text2" w:themeShade="BF"/>
          <w:sz w:val="22"/>
          <w:szCs w:val="22"/>
        </w:rPr>
        <w:t>secoli dal Po, Ferrara resta legata al suo fiume, nel disegno delle strade come nel moderno porto turistico realizzato alla Darsena di San Paolo, oppure nel reticolo di canali che la circondano</w:t>
      </w:r>
      <w:r w:rsidRPr="00325889">
        <w:rPr>
          <w:rFonts w:ascii="Tahoma" w:hAnsi="Tahoma" w:cs="Tahoma"/>
          <w:color w:val="17365D" w:themeColor="text2" w:themeShade="BF"/>
          <w:sz w:val="22"/>
          <w:szCs w:val="22"/>
        </w:rPr>
        <w:br/>
        <w:t>fino al Mare Adriatico, là dove si estende il grande Parco del Delta. Un'atmosfera speciale si può cogliere nel centro, fra negozi e caffè, dove il ritmo della vita sembra dettato dal passaggio di</w:t>
      </w:r>
      <w:r w:rsidR="008A3686">
        <w:rPr>
          <w:rFonts w:ascii="Tahoma" w:hAnsi="Tahoma" w:cs="Tahoma"/>
          <w:color w:val="17365D" w:themeColor="text2" w:themeShade="BF"/>
          <w:sz w:val="22"/>
          <w:szCs w:val="22"/>
        </w:rPr>
        <w:t xml:space="preserve"> </w:t>
      </w:r>
      <w:r w:rsidRPr="00325889">
        <w:rPr>
          <w:rFonts w:ascii="Tahoma" w:hAnsi="Tahoma" w:cs="Tahoma"/>
          <w:color w:val="17365D" w:themeColor="text2" w:themeShade="BF"/>
          <w:sz w:val="22"/>
          <w:szCs w:val="22"/>
        </w:rPr>
        <w:t>centinaia di biciclette. Patrimonio dell'UNESCO è il Castello Estense eretto nel XIV secolo, da vedere anche la Cattedrale di san Giorgio, dedicata al patrono della città; il Palazzo dei Diamanti, edificato nel 1492, è celebre per la sua particolarissima facciata a "punta di diamante”. Al termine trasferimento in hotel, sistemazione nelle camere riservate, cena e pernottamento</w:t>
      </w:r>
      <w:r>
        <w:rPr>
          <w:rFonts w:ascii="Arial" w:hAnsi="Arial"/>
          <w:sz w:val="10"/>
          <w:szCs w:val="10"/>
        </w:rPr>
        <w:t>.</w:t>
      </w:r>
    </w:p>
    <w:p w:rsidR="00141EDC" w:rsidRDefault="00141EDC" w:rsidP="007E415F">
      <w:pPr>
        <w:autoSpaceDE w:val="0"/>
        <w:autoSpaceDN w:val="0"/>
        <w:adjustRightInd w:val="0"/>
        <w:jc w:val="both"/>
        <w:rPr>
          <w:rFonts w:ascii="Tahoma,Bold" w:hAnsi="Tahoma,Bold" w:cs="Tahoma,Bold"/>
          <w:b/>
          <w:bCs/>
          <w:color w:val="FFFFFF"/>
          <w:sz w:val="22"/>
          <w:szCs w:val="22"/>
          <w:lang w:eastAsia="en-US"/>
        </w:rPr>
      </w:pPr>
      <w:r>
        <w:rPr>
          <w:rFonts w:ascii="Tahoma,Bold" w:hAnsi="Tahoma,Bold" w:cs="Tahoma,Bold"/>
          <w:b/>
          <w:bCs/>
          <w:color w:val="FFFFFF"/>
          <w:sz w:val="22"/>
          <w:szCs w:val="22"/>
          <w:lang w:eastAsia="en-US"/>
        </w:rPr>
        <w:t>2° giorno</w:t>
      </w:r>
    </w:p>
    <w:p w:rsidR="00141EDC" w:rsidRPr="00BA7457" w:rsidRDefault="00BA7457" w:rsidP="007E415F">
      <w:pPr>
        <w:autoSpaceDE w:val="0"/>
        <w:autoSpaceDN w:val="0"/>
        <w:adjustRightInd w:val="0"/>
        <w:jc w:val="both"/>
        <w:rPr>
          <w:rFonts w:ascii="Tahoma,Bold" w:hAnsi="Tahoma,Bold" w:cs="Tahoma,Bold"/>
          <w:b/>
          <w:bCs/>
          <w:color w:val="943634" w:themeColor="accent2" w:themeShade="BF"/>
          <w:sz w:val="22"/>
          <w:szCs w:val="22"/>
          <w:u w:val="single"/>
          <w:lang w:eastAsia="en-US"/>
        </w:rPr>
      </w:pPr>
      <w:r w:rsidRPr="00BA7457">
        <w:rPr>
          <w:rFonts w:ascii="Tahoma,Bold" w:hAnsi="Tahoma,Bold" w:cs="Tahoma,Bold"/>
          <w:b/>
          <w:bCs/>
          <w:color w:val="943634" w:themeColor="accent2" w:themeShade="BF"/>
          <w:sz w:val="22"/>
          <w:szCs w:val="22"/>
          <w:u w:val="single"/>
          <w:lang w:eastAsia="en-US"/>
        </w:rPr>
        <w:t>2° Giorno –</w:t>
      </w:r>
      <w:r w:rsidR="00C701DE">
        <w:rPr>
          <w:rFonts w:ascii="Tahoma,Bold" w:hAnsi="Tahoma,Bold" w:cs="Tahoma,Bold"/>
          <w:b/>
          <w:bCs/>
          <w:color w:val="943634" w:themeColor="accent2" w:themeShade="BF"/>
          <w:sz w:val="22"/>
          <w:szCs w:val="22"/>
          <w:u w:val="single"/>
          <w:lang w:eastAsia="en-US"/>
        </w:rPr>
        <w:t xml:space="preserve"> Sabato14</w:t>
      </w:r>
      <w:r w:rsidRPr="00BA7457">
        <w:rPr>
          <w:rFonts w:ascii="Tahoma,Bold" w:hAnsi="Tahoma,Bold" w:cs="Tahoma,Bold"/>
          <w:b/>
          <w:bCs/>
          <w:color w:val="943634" w:themeColor="accent2" w:themeShade="BF"/>
          <w:sz w:val="22"/>
          <w:szCs w:val="22"/>
          <w:u w:val="single"/>
          <w:lang w:eastAsia="en-US"/>
        </w:rPr>
        <w:t xml:space="preserve">  Maggio : </w:t>
      </w:r>
      <w:r w:rsidR="00141EDC" w:rsidRPr="00BA7457">
        <w:rPr>
          <w:rFonts w:ascii="Tahoma,Bold" w:hAnsi="Tahoma,Bold" w:cs="Tahoma,Bold"/>
          <w:b/>
          <w:bCs/>
          <w:color w:val="943634" w:themeColor="accent2" w:themeShade="BF"/>
          <w:sz w:val="22"/>
          <w:szCs w:val="22"/>
          <w:u w:val="single"/>
          <w:lang w:eastAsia="en-US"/>
        </w:rPr>
        <w:t>MINICROCIERA DELTA DEL PO</w:t>
      </w:r>
    </w:p>
    <w:p w:rsidR="00BA7457" w:rsidRPr="008A3686" w:rsidRDefault="008A3686" w:rsidP="008A3686">
      <w:pPr>
        <w:rPr>
          <w:rFonts w:ascii="Tahoma" w:hAnsi="Tahoma" w:cs="Tahoma"/>
          <w:b/>
          <w:bCs/>
          <w:color w:val="17365D" w:themeColor="text2" w:themeShade="BF"/>
          <w:sz w:val="22"/>
          <w:szCs w:val="22"/>
          <w:lang w:eastAsia="en-US"/>
        </w:rPr>
      </w:pPr>
      <w:r w:rsidRPr="008A3686">
        <w:rPr>
          <w:rFonts w:ascii="Tahoma" w:eastAsia="Times New Roman" w:hAnsi="Tahoma" w:cs="Tahoma"/>
          <w:color w:val="17365D" w:themeColor="text2" w:themeShade="BF"/>
          <w:sz w:val="22"/>
          <w:szCs w:val="22"/>
        </w:rPr>
        <w:t>Prima colazione in hotel e trasferimento al punto di imbarco presso Porto Garibaldi (Fe). Salita a bordo della motonave per trascorrere una giornata nel Parco Naturale del Delta del Po. La</w:t>
      </w:r>
      <w:r w:rsidRPr="008A3686">
        <w:rPr>
          <w:rFonts w:ascii="Tahoma" w:eastAsia="Times New Roman" w:hAnsi="Tahoma" w:cs="Tahoma"/>
          <w:color w:val="17365D" w:themeColor="text2" w:themeShade="BF"/>
          <w:sz w:val="22"/>
          <w:szCs w:val="22"/>
        </w:rPr>
        <w:br/>
        <w:t>lenta navigazione dà la possibilità di immergersi nella verde vegetazione palustre dei canneti e delle tamerici, nel regno incontrastato della flora e della fauna. Tra scanni e isolotti, svariate sono</w:t>
      </w:r>
      <w:r w:rsidRPr="008A3686">
        <w:rPr>
          <w:rFonts w:ascii="Tahoma" w:eastAsia="Times New Roman" w:hAnsi="Tahoma" w:cs="Tahoma"/>
          <w:color w:val="17365D" w:themeColor="text2" w:themeShade="BF"/>
          <w:sz w:val="22"/>
          <w:szCs w:val="22"/>
        </w:rPr>
        <w:br/>
        <w:t>le specie che popolano il delta tra cui Aironi Cenerini e Aironi Rossi, Poiane, Falchi e Cavalieri d’Italia. La Navigazione prevede la risalita della costa adriatica sino al delta del fiume, per una</w:t>
      </w:r>
      <w:r w:rsidRPr="008A3686">
        <w:rPr>
          <w:rFonts w:ascii="Tahoma" w:eastAsia="Times New Roman" w:hAnsi="Tahoma" w:cs="Tahoma"/>
          <w:color w:val="17365D" w:themeColor="text2" w:themeShade="BF"/>
          <w:sz w:val="22"/>
          <w:szCs w:val="22"/>
        </w:rPr>
        <w:br/>
        <w:t xml:space="preserve">sosta sulla spiaggia dell’isola dell’Amore, l’ultimo lembo di terra che separa il fiume dal mare. A seguire, navigazione lungo i rami del Po di </w:t>
      </w:r>
      <w:proofErr w:type="spellStart"/>
      <w:r w:rsidRPr="008A3686">
        <w:rPr>
          <w:rFonts w:ascii="Tahoma" w:eastAsia="Times New Roman" w:hAnsi="Tahoma" w:cs="Tahoma"/>
          <w:color w:val="17365D" w:themeColor="text2" w:themeShade="BF"/>
          <w:sz w:val="22"/>
          <w:szCs w:val="22"/>
        </w:rPr>
        <w:t>Goro</w:t>
      </w:r>
      <w:proofErr w:type="spellEnd"/>
      <w:r w:rsidRPr="008A3686">
        <w:rPr>
          <w:rFonts w:ascii="Tahoma" w:eastAsia="Times New Roman" w:hAnsi="Tahoma" w:cs="Tahoma"/>
          <w:color w:val="17365D" w:themeColor="text2" w:themeShade="BF"/>
          <w:sz w:val="22"/>
          <w:szCs w:val="22"/>
        </w:rPr>
        <w:t xml:space="preserve"> e del Po di </w:t>
      </w:r>
      <w:proofErr w:type="spellStart"/>
      <w:r w:rsidRPr="008A3686">
        <w:rPr>
          <w:rFonts w:ascii="Tahoma" w:eastAsia="Times New Roman" w:hAnsi="Tahoma" w:cs="Tahoma"/>
          <w:color w:val="17365D" w:themeColor="text2" w:themeShade="BF"/>
          <w:sz w:val="22"/>
          <w:szCs w:val="22"/>
        </w:rPr>
        <w:t>Gnocca</w:t>
      </w:r>
      <w:proofErr w:type="spellEnd"/>
      <w:r w:rsidRPr="008A3686">
        <w:rPr>
          <w:rFonts w:ascii="Tahoma" w:eastAsia="Times New Roman" w:hAnsi="Tahoma" w:cs="Tahoma"/>
          <w:color w:val="17365D" w:themeColor="text2" w:themeShade="BF"/>
          <w:sz w:val="22"/>
          <w:szCs w:val="22"/>
        </w:rPr>
        <w:t>. Durante la navigazione il</w:t>
      </w:r>
      <w:r w:rsidRPr="008A3686">
        <w:rPr>
          <w:rFonts w:ascii="Tahoma" w:eastAsia="Times New Roman" w:hAnsi="Tahoma" w:cs="Tahoma"/>
          <w:color w:val="17365D" w:themeColor="text2" w:themeShade="BF"/>
          <w:sz w:val="22"/>
          <w:szCs w:val="22"/>
        </w:rPr>
        <w:br/>
        <w:t>comandante illustrerà l’itinerario e le tappe del percorso, dando informazioni su flora e fauna del Parco. Pranzo a bordo con menù di pesce con tradizionali ricette venete: primo di pesce, fritto misto con contorno di</w:t>
      </w:r>
      <w:r>
        <w:rPr>
          <w:rFonts w:ascii="Tahoma" w:eastAsia="Times New Roman" w:hAnsi="Tahoma" w:cs="Tahoma"/>
          <w:color w:val="17365D" w:themeColor="text2" w:themeShade="BF"/>
          <w:sz w:val="22"/>
          <w:szCs w:val="22"/>
        </w:rPr>
        <w:t xml:space="preserve"> </w:t>
      </w:r>
      <w:r w:rsidRPr="008A3686">
        <w:rPr>
          <w:rFonts w:ascii="Tahoma" w:eastAsia="Times New Roman" w:hAnsi="Tahoma" w:cs="Tahoma"/>
          <w:color w:val="17365D" w:themeColor="text2" w:themeShade="BF"/>
          <w:sz w:val="22"/>
          <w:szCs w:val="22"/>
        </w:rPr>
        <w:t xml:space="preserve">patatine, dolce, pane, acqua e vino bianco. Al termine visita libera all’Abbazia di Pomposa (ingresso fuori quota). Capolavoro dell'arte romanica e bizantina che fu sede di una </w:t>
      </w:r>
      <w:r w:rsidRPr="008A3686">
        <w:rPr>
          <w:rFonts w:ascii="Tahoma" w:hAnsi="Tahoma" w:cs="Tahoma"/>
          <w:color w:val="17365D" w:themeColor="text2" w:themeShade="BF"/>
          <w:sz w:val="22"/>
          <w:szCs w:val="22"/>
        </w:rPr>
        <w:t>comunità monastica benedettina che raggiunse il suo massimo splendore dopo l’anno Mille. Possedeva una delle più vaste biblioteche del tempo e fra i personaggi che la resero illustre si ricorda il monaco Guido da Pomposa, inventore</w:t>
      </w:r>
      <w:r>
        <w:rPr>
          <w:rFonts w:ascii="Tahoma" w:hAnsi="Tahoma" w:cs="Tahoma"/>
          <w:color w:val="17365D" w:themeColor="text2" w:themeShade="BF"/>
          <w:sz w:val="22"/>
          <w:szCs w:val="22"/>
        </w:rPr>
        <w:t xml:space="preserve"> </w:t>
      </w:r>
      <w:r w:rsidRPr="008A3686">
        <w:rPr>
          <w:rFonts w:ascii="Tahoma" w:hAnsi="Tahoma" w:cs="Tahoma"/>
          <w:color w:val="17365D" w:themeColor="text2" w:themeShade="BF"/>
          <w:sz w:val="22"/>
          <w:szCs w:val="22"/>
        </w:rPr>
        <w:t xml:space="preserve">della moderna trascrizione musicale. La Chiesa conserva affreschi di scuola bolognese trecentesca e un pavimento ricoperto da mosaici di diverse epoche e stili. </w:t>
      </w:r>
      <w:r>
        <w:rPr>
          <w:rFonts w:ascii="Tahoma" w:hAnsi="Tahoma" w:cs="Tahoma"/>
          <w:color w:val="17365D" w:themeColor="text2" w:themeShade="BF"/>
          <w:sz w:val="22"/>
          <w:szCs w:val="22"/>
        </w:rPr>
        <w:t xml:space="preserve"> </w:t>
      </w:r>
      <w:r w:rsidRPr="008A3686">
        <w:rPr>
          <w:rFonts w:ascii="Tahoma" w:hAnsi="Tahoma" w:cs="Tahoma"/>
          <w:color w:val="17365D" w:themeColor="text2" w:themeShade="BF"/>
          <w:sz w:val="22"/>
          <w:szCs w:val="22"/>
        </w:rPr>
        <w:t>Partenza per il rientro  alla località di provenienza con arrivo previsto in serata</w:t>
      </w:r>
    </w:p>
    <w:p w:rsidR="008A3686" w:rsidRPr="008A3686" w:rsidRDefault="008A3686" w:rsidP="00141EDC">
      <w:pPr>
        <w:autoSpaceDE w:val="0"/>
        <w:autoSpaceDN w:val="0"/>
        <w:adjustRightInd w:val="0"/>
        <w:rPr>
          <w:rFonts w:ascii="Tahoma" w:hAnsi="Tahoma" w:cs="Tahoma"/>
          <w:b/>
          <w:bCs/>
          <w:color w:val="17365D" w:themeColor="text2" w:themeShade="BF"/>
          <w:sz w:val="22"/>
          <w:szCs w:val="22"/>
          <w:lang w:eastAsia="en-US"/>
        </w:rPr>
      </w:pPr>
    </w:p>
    <w:p w:rsidR="008A3686" w:rsidRPr="008A3686" w:rsidRDefault="00141EDC" w:rsidP="008A3686">
      <w:pPr>
        <w:autoSpaceDE w:val="0"/>
        <w:autoSpaceDN w:val="0"/>
        <w:adjustRightInd w:val="0"/>
        <w:rPr>
          <w:rFonts w:ascii="Tahoma,Bold" w:hAnsi="Tahoma,Bold" w:cs="Tahoma,Bold"/>
          <w:b/>
          <w:bCs/>
          <w:color w:val="002060"/>
          <w:sz w:val="16"/>
          <w:szCs w:val="16"/>
          <w:u w:val="single"/>
          <w:lang w:eastAsia="en-US"/>
        </w:rPr>
      </w:pPr>
      <w:r w:rsidRPr="008A3686">
        <w:rPr>
          <w:rFonts w:ascii="Tahoma,Bold" w:hAnsi="Tahoma,Bold" w:cs="Tahoma,Bold"/>
          <w:b/>
          <w:bCs/>
          <w:color w:val="002060"/>
          <w:sz w:val="16"/>
          <w:szCs w:val="16"/>
          <w:u w:val="single"/>
          <w:lang w:eastAsia="en-US"/>
        </w:rPr>
        <w:t>LA QUOTA COMPRENDE</w:t>
      </w:r>
    </w:p>
    <w:p w:rsidR="00BA7457" w:rsidRPr="008A3686" w:rsidRDefault="008A3686" w:rsidP="008A3686">
      <w:pPr>
        <w:autoSpaceDE w:val="0"/>
        <w:autoSpaceDN w:val="0"/>
        <w:adjustRightInd w:val="0"/>
        <w:rPr>
          <w:rFonts w:ascii="Tahoma,Bold" w:hAnsi="Tahoma,Bold" w:cs="Tahoma,Bold"/>
          <w:b/>
          <w:bCs/>
          <w:color w:val="002060"/>
          <w:sz w:val="16"/>
          <w:szCs w:val="16"/>
          <w:lang w:eastAsia="en-US"/>
        </w:rPr>
      </w:pPr>
      <w:r>
        <w:rPr>
          <w:rFonts w:ascii="Tahoma,Bold" w:hAnsi="Tahoma,Bold" w:cs="Tahoma,Bold"/>
          <w:b/>
          <w:bCs/>
          <w:color w:val="002060"/>
          <w:sz w:val="16"/>
          <w:szCs w:val="16"/>
          <w:lang w:eastAsia="en-US"/>
        </w:rPr>
        <w:t xml:space="preserve">       </w:t>
      </w:r>
      <w:r w:rsidR="00BA7457" w:rsidRPr="00325889">
        <w:rPr>
          <w:rFonts w:asciiTheme="majorHAnsi" w:hAnsiTheme="majorHAnsi" w:cs="Tahoma"/>
          <w:bCs/>
          <w:color w:val="002060"/>
          <w:sz w:val="16"/>
          <w:szCs w:val="16"/>
          <w:lang w:eastAsia="en-US"/>
        </w:rPr>
        <w:t>Accompagnatore</w:t>
      </w:r>
    </w:p>
    <w:p w:rsidR="00141EDC" w:rsidRPr="008A3686" w:rsidRDefault="00325889" w:rsidP="008A3686">
      <w:pPr>
        <w:pStyle w:val="Paragrafoelenco"/>
        <w:autoSpaceDE w:val="0"/>
        <w:autoSpaceDN w:val="0"/>
        <w:adjustRightInd w:val="0"/>
        <w:ind w:left="284"/>
        <w:rPr>
          <w:rFonts w:asciiTheme="majorHAnsi" w:hAnsiTheme="majorHAnsi" w:cs="Tahoma"/>
          <w:color w:val="17365D" w:themeColor="text2" w:themeShade="BF"/>
          <w:sz w:val="16"/>
          <w:szCs w:val="16"/>
        </w:rPr>
      </w:pPr>
      <w:r w:rsidRPr="008A3686">
        <w:rPr>
          <w:rFonts w:asciiTheme="majorHAnsi" w:hAnsiTheme="majorHAnsi" w:cs="Tahoma"/>
          <w:color w:val="17365D" w:themeColor="text2" w:themeShade="BF"/>
          <w:sz w:val="16"/>
          <w:szCs w:val="16"/>
        </w:rPr>
        <w:t>Pullman come da programma</w:t>
      </w:r>
      <w:r w:rsidRPr="008A3686">
        <w:rPr>
          <w:rFonts w:asciiTheme="majorHAnsi" w:hAnsiTheme="majorHAnsi" w:cs="Tahoma"/>
          <w:color w:val="17365D" w:themeColor="text2" w:themeShade="BF"/>
          <w:sz w:val="16"/>
          <w:szCs w:val="16"/>
        </w:rPr>
        <w:br/>
        <w:t>Sistemazione in hotel 3*** al Lido degli Estensi o dintorni</w:t>
      </w:r>
      <w:r w:rsidRPr="008A3686">
        <w:rPr>
          <w:rFonts w:asciiTheme="majorHAnsi" w:hAnsiTheme="majorHAnsi" w:cs="Tahoma"/>
          <w:color w:val="17365D" w:themeColor="text2" w:themeShade="BF"/>
          <w:sz w:val="16"/>
          <w:szCs w:val="16"/>
        </w:rPr>
        <w:br/>
        <w:t>Trattamento di pensione completa con bevande (¼ di vino e ½ acqua) dal pranzo del primo giorno al pranzo dell’ultimo giorno</w:t>
      </w:r>
      <w:r w:rsidRPr="008A3686">
        <w:rPr>
          <w:rFonts w:asciiTheme="majorHAnsi" w:hAnsiTheme="majorHAnsi" w:cs="Tahoma"/>
          <w:color w:val="17365D" w:themeColor="text2" w:themeShade="BF"/>
          <w:sz w:val="16"/>
          <w:szCs w:val="16"/>
        </w:rPr>
        <w:br/>
        <w:t xml:space="preserve"> </w:t>
      </w:r>
      <w:proofErr w:type="spellStart"/>
      <w:r w:rsidRPr="008A3686">
        <w:rPr>
          <w:rFonts w:asciiTheme="majorHAnsi" w:hAnsiTheme="majorHAnsi" w:cs="Tahoma"/>
          <w:color w:val="17365D" w:themeColor="text2" w:themeShade="BF"/>
          <w:sz w:val="16"/>
          <w:szCs w:val="16"/>
        </w:rPr>
        <w:t>N°</w:t>
      </w:r>
      <w:proofErr w:type="spellEnd"/>
      <w:r w:rsidRPr="008A3686">
        <w:rPr>
          <w:rFonts w:asciiTheme="majorHAnsi" w:hAnsiTheme="majorHAnsi" w:cs="Tahoma"/>
          <w:color w:val="17365D" w:themeColor="text2" w:themeShade="BF"/>
          <w:sz w:val="16"/>
          <w:szCs w:val="16"/>
        </w:rPr>
        <w:t xml:space="preserve"> 1 pranzo in ristorante con bevande</w:t>
      </w:r>
      <w:r w:rsidRPr="008A3686">
        <w:rPr>
          <w:rFonts w:asciiTheme="majorHAnsi" w:hAnsiTheme="majorHAnsi" w:cs="Tahoma"/>
          <w:color w:val="17365D" w:themeColor="text2" w:themeShade="BF"/>
          <w:sz w:val="16"/>
          <w:szCs w:val="16"/>
        </w:rPr>
        <w:br/>
      </w:r>
      <w:r w:rsidR="008A3686">
        <w:rPr>
          <w:rFonts w:asciiTheme="majorHAnsi" w:hAnsiTheme="majorHAnsi" w:cs="Tahoma"/>
          <w:color w:val="17365D" w:themeColor="text2" w:themeShade="BF"/>
          <w:sz w:val="16"/>
          <w:szCs w:val="16"/>
        </w:rPr>
        <w:t xml:space="preserve"> </w:t>
      </w:r>
      <w:proofErr w:type="spellStart"/>
      <w:r w:rsidRPr="008A3686">
        <w:rPr>
          <w:rFonts w:asciiTheme="majorHAnsi" w:hAnsiTheme="majorHAnsi" w:cs="Tahoma"/>
          <w:color w:val="17365D" w:themeColor="text2" w:themeShade="BF"/>
          <w:sz w:val="16"/>
          <w:szCs w:val="16"/>
        </w:rPr>
        <w:t>N°</w:t>
      </w:r>
      <w:proofErr w:type="spellEnd"/>
      <w:r w:rsidRPr="008A3686">
        <w:rPr>
          <w:rFonts w:asciiTheme="majorHAnsi" w:hAnsiTheme="majorHAnsi" w:cs="Tahoma"/>
          <w:color w:val="17365D" w:themeColor="text2" w:themeShade="BF"/>
          <w:sz w:val="16"/>
          <w:szCs w:val="16"/>
        </w:rPr>
        <w:t xml:space="preserve"> 1 visita guidata a: Ferrara</w:t>
      </w:r>
      <w:r w:rsidRPr="008A3686">
        <w:rPr>
          <w:rFonts w:asciiTheme="majorHAnsi" w:hAnsiTheme="majorHAnsi" w:cs="Tahoma"/>
          <w:color w:val="17365D" w:themeColor="text2" w:themeShade="BF"/>
          <w:sz w:val="16"/>
          <w:szCs w:val="16"/>
        </w:rPr>
        <w:br/>
        <w:t>Minicrociera sul delta del Po con guida e pranzo a bordo a base di pesce con bevande incluse</w:t>
      </w:r>
      <w:r w:rsidRPr="008A3686">
        <w:rPr>
          <w:rFonts w:asciiTheme="majorHAnsi" w:hAnsiTheme="majorHAnsi" w:cs="Tahoma"/>
          <w:color w:val="17365D" w:themeColor="text2" w:themeShade="BF"/>
          <w:sz w:val="16"/>
          <w:szCs w:val="16"/>
        </w:rPr>
        <w:br/>
        <w:t xml:space="preserve">Assicurazione medico bagaglio </w:t>
      </w:r>
      <w:proofErr w:type="spellStart"/>
      <w:r w:rsidRPr="008A3686">
        <w:rPr>
          <w:rFonts w:asciiTheme="majorHAnsi" w:hAnsiTheme="majorHAnsi" w:cs="Tahoma"/>
          <w:color w:val="17365D" w:themeColor="text2" w:themeShade="BF"/>
          <w:sz w:val="16"/>
          <w:szCs w:val="16"/>
        </w:rPr>
        <w:t>Covid</w:t>
      </w:r>
      <w:proofErr w:type="spellEnd"/>
      <w:r w:rsidRPr="008A3686">
        <w:rPr>
          <w:rFonts w:asciiTheme="majorHAnsi" w:hAnsiTheme="majorHAnsi" w:cs="Tahoma"/>
          <w:color w:val="17365D" w:themeColor="text2" w:themeShade="BF"/>
          <w:sz w:val="16"/>
          <w:szCs w:val="16"/>
        </w:rPr>
        <w:br/>
        <w:t xml:space="preserve"> Assistenza nostri uffici 24 ore su 24</w:t>
      </w:r>
      <w:r w:rsidRPr="008A3686">
        <w:rPr>
          <w:rFonts w:asciiTheme="majorHAnsi" w:hAnsiTheme="majorHAnsi" w:cs="Tahoma"/>
          <w:color w:val="17365D" w:themeColor="text2" w:themeShade="BF"/>
          <w:sz w:val="16"/>
          <w:szCs w:val="16"/>
        </w:rPr>
        <w:br/>
      </w:r>
      <w:r w:rsidRPr="008A3686">
        <w:rPr>
          <w:rFonts w:asciiTheme="majorHAnsi" w:hAnsiTheme="majorHAnsi" w:cs="Tahoma"/>
          <w:color w:val="17365D" w:themeColor="text2" w:themeShade="BF"/>
          <w:sz w:val="16"/>
          <w:szCs w:val="16"/>
        </w:rPr>
        <w:br/>
      </w:r>
      <w:r w:rsidRPr="008A3686">
        <w:rPr>
          <w:rFonts w:asciiTheme="majorHAnsi" w:hAnsiTheme="majorHAnsi" w:cs="Tahoma"/>
          <w:color w:val="17365D" w:themeColor="text2" w:themeShade="BF"/>
          <w:sz w:val="16"/>
          <w:szCs w:val="16"/>
          <w:u w:val="single"/>
        </w:rPr>
        <w:t>LA QUOTA NON COMPRENDE</w:t>
      </w:r>
      <w:r w:rsidRPr="008A3686">
        <w:rPr>
          <w:rFonts w:asciiTheme="majorHAnsi" w:hAnsiTheme="majorHAnsi" w:cs="Tahoma"/>
          <w:color w:val="17365D" w:themeColor="text2" w:themeShade="BF"/>
          <w:sz w:val="16"/>
          <w:szCs w:val="16"/>
        </w:rPr>
        <w:br/>
      </w:r>
      <w:proofErr w:type="spellStart"/>
      <w:r w:rsidRPr="008A3686">
        <w:rPr>
          <w:rFonts w:asciiTheme="majorHAnsi" w:hAnsiTheme="majorHAnsi" w:cs="Tahoma"/>
          <w:color w:val="17365D" w:themeColor="text2" w:themeShade="BF"/>
          <w:sz w:val="16"/>
          <w:szCs w:val="16"/>
        </w:rPr>
        <w:t>•Ingressi</w:t>
      </w:r>
      <w:proofErr w:type="spellEnd"/>
      <w:r w:rsidRPr="008A3686">
        <w:rPr>
          <w:rFonts w:asciiTheme="majorHAnsi" w:hAnsiTheme="majorHAnsi" w:cs="Tahoma"/>
          <w:color w:val="17365D" w:themeColor="text2" w:themeShade="BF"/>
          <w:sz w:val="16"/>
          <w:szCs w:val="16"/>
        </w:rPr>
        <w:t xml:space="preserve"> ed extra personali in genere e tutto quanto non espressamente indicato in “La Quota Comprende” anche quando la visita si</w:t>
      </w:r>
      <w:r w:rsidRPr="008A3686">
        <w:rPr>
          <w:rFonts w:asciiTheme="majorHAnsi" w:hAnsiTheme="majorHAnsi" w:cs="Tahoma"/>
          <w:color w:val="17365D" w:themeColor="text2" w:themeShade="BF"/>
          <w:sz w:val="16"/>
          <w:szCs w:val="16"/>
        </w:rPr>
        <w:br/>
        <w:t>svolge da programma all’interno di siti che prevedono l’ingresso a pagamento (prezzi a persona da riconfermare sotto data di partenza</w:t>
      </w:r>
      <w:r w:rsidRPr="008A3686">
        <w:rPr>
          <w:rFonts w:asciiTheme="majorHAnsi" w:hAnsiTheme="majorHAnsi" w:cs="Tahoma"/>
          <w:color w:val="17365D" w:themeColor="text2" w:themeShade="BF"/>
          <w:sz w:val="16"/>
          <w:szCs w:val="16"/>
        </w:rPr>
        <w:br/>
        <w:t>Abbazia di Pomposa € 5,00 da pagare in loco • Imposta di soggiorno da pagare in Hotel.</w:t>
      </w:r>
      <w:r w:rsidRPr="008A3686">
        <w:rPr>
          <w:rFonts w:asciiTheme="majorHAnsi" w:hAnsiTheme="majorHAnsi" w:cs="Tahoma"/>
          <w:color w:val="17365D" w:themeColor="text2" w:themeShade="BF"/>
          <w:sz w:val="16"/>
          <w:szCs w:val="16"/>
        </w:rPr>
        <w:br/>
      </w:r>
    </w:p>
    <w:sectPr w:rsidR="00141EDC" w:rsidRPr="008A3686"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B3097"/>
    <w:multiLevelType w:val="hybridMultilevel"/>
    <w:tmpl w:val="AE708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385177"/>
    <w:multiLevelType w:val="hybridMultilevel"/>
    <w:tmpl w:val="1764A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oNotDisplayPageBoundaries/>
  <w:proofState w:spelling="clean"/>
  <w:defaultTabStop w:val="708"/>
  <w:hyphenationZone w:val="283"/>
  <w:characterSpacingControl w:val="doNotCompress"/>
  <w:compat/>
  <w:rsids>
    <w:rsidRoot w:val="00141EDC"/>
    <w:rsid w:val="00116365"/>
    <w:rsid w:val="00141EDC"/>
    <w:rsid w:val="001E6E1B"/>
    <w:rsid w:val="001F323E"/>
    <w:rsid w:val="00213A92"/>
    <w:rsid w:val="00325889"/>
    <w:rsid w:val="004425F0"/>
    <w:rsid w:val="005D2BD6"/>
    <w:rsid w:val="0060482D"/>
    <w:rsid w:val="00766812"/>
    <w:rsid w:val="007776AF"/>
    <w:rsid w:val="007E415F"/>
    <w:rsid w:val="008A3686"/>
    <w:rsid w:val="008B76F0"/>
    <w:rsid w:val="008C0711"/>
    <w:rsid w:val="00985728"/>
    <w:rsid w:val="00A51A75"/>
    <w:rsid w:val="00BA4743"/>
    <w:rsid w:val="00BA7457"/>
    <w:rsid w:val="00C701DE"/>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paragraph" w:styleId="Titolo2">
    <w:name w:val="heading 2"/>
    <w:basedOn w:val="Normale"/>
    <w:next w:val="Normale"/>
    <w:link w:val="Titolo2Carattere"/>
    <w:qFormat/>
    <w:rsid w:val="00766812"/>
    <w:pPr>
      <w:keepNext/>
      <w:numPr>
        <w:ilvl w:val="1"/>
        <w:numId w:val="1"/>
      </w:numPr>
      <w:suppressAutoHyphens/>
      <w:outlineLvl w:val="1"/>
    </w:pPr>
    <w:rPr>
      <w:rFonts w:ascii="Times New Roman" w:eastAsia="Times New Roman" w:hAnsi="Times New Roman" w:cs="Times New Roman"/>
      <w:sz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character" w:customStyle="1" w:styleId="Titolo2Carattere">
    <w:name w:val="Titolo 2 Carattere"/>
    <w:basedOn w:val="Carpredefinitoparagrafo"/>
    <w:link w:val="Titolo2"/>
    <w:rsid w:val="00766812"/>
    <w:rPr>
      <w:rFonts w:ascii="Times New Roman" w:eastAsia="Times New Roman" w:hAnsi="Times New Roman" w:cs="Times New Roman"/>
      <w:sz w:val="24"/>
      <w:szCs w:val="20"/>
      <w:lang w:eastAsia="zh-CN"/>
    </w:rPr>
  </w:style>
  <w:style w:type="character" w:styleId="Collegamentoipertestuale">
    <w:name w:val="Hyperlink"/>
    <w:basedOn w:val="Carpredefinitoparagrafo"/>
    <w:rsid w:val="00766812"/>
    <w:rPr>
      <w:color w:val="0000FF"/>
      <w:u w:val="single"/>
    </w:rPr>
  </w:style>
  <w:style w:type="paragraph" w:customStyle="1" w:styleId="Rigadintestazione">
    <w:name w:val="Riga d'intestazione"/>
    <w:basedOn w:val="Normale"/>
    <w:rsid w:val="00766812"/>
    <w:pPr>
      <w:tabs>
        <w:tab w:val="center" w:pos="4819"/>
        <w:tab w:val="right" w:pos="9638"/>
      </w:tabs>
      <w:suppressAutoHyphens/>
    </w:pPr>
    <w:rPr>
      <w:rFonts w:ascii="Times New Roman" w:eastAsia="MS Mincho" w:hAnsi="Times New Roman" w:cs="Times New Roman"/>
      <w:lang w:eastAsia="zh-CN"/>
    </w:rPr>
  </w:style>
  <w:style w:type="paragraph" w:styleId="Testofumetto">
    <w:name w:val="Balloon Text"/>
    <w:basedOn w:val="Normale"/>
    <w:link w:val="TestofumettoCarattere"/>
    <w:uiPriority w:val="99"/>
    <w:semiHidden/>
    <w:unhideWhenUsed/>
    <w:rsid w:val="007668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81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443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2022-03-01T13:58:00Z</dcterms:created>
  <dcterms:modified xsi:type="dcterms:W3CDTF">2022-03-01T15:54:00Z</dcterms:modified>
</cp:coreProperties>
</file>