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33" w:rsidRDefault="001068AB" w:rsidP="00F75A33">
      <w:pPr>
        <w:jc w:val="center"/>
      </w:pPr>
      <w:r>
        <w:rPr>
          <w:rFonts w:ascii="Book Antiqua" w:hAnsi="Book Antiqua"/>
          <w:b/>
          <w:i/>
          <w:noProof/>
          <w:sz w:val="20"/>
          <w:szCs w:val="20"/>
          <w:u w:val="single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92.3pt;margin-top:4.45pt;width:408.75pt;height:36pt;z-index:251669504;mso-position-horizontal-relative:margin;mso-position-vertical-relative:margin" fillcolor="#943634 [2405]">
            <v:shadow on="t" opacity="52429f"/>
            <v:textpath style="font-family:&quot;Arial&quot;;font-style:italic;v-text-kern:t" trim="t" fitpath="t" string="FESTA  DELLA DONNA  &#10;"/>
            <w10:wrap type="square" anchorx="margin" anchory="margin"/>
          </v:shape>
        </w:pict>
      </w:r>
      <w:r w:rsidR="001D0F30"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1755775</wp:posOffset>
            </wp:positionV>
            <wp:extent cx="5391150" cy="2186305"/>
            <wp:effectExtent l="19050" t="0" r="0" b="0"/>
            <wp:wrapTight wrapText="bothSides">
              <wp:wrapPolygon edited="0">
                <wp:start x="-76" y="0"/>
                <wp:lineTo x="-76" y="21456"/>
                <wp:lineTo x="21600" y="21456"/>
                <wp:lineTo x="21600" y="0"/>
                <wp:lineTo x="-76" y="0"/>
              </wp:wrapPolygon>
            </wp:wrapTight>
            <wp:docPr id="4" name="Immagine 25" descr="Lungolago di Men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ungolago di Menagg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C2B" w:rsidRPr="00707C2B" w:rsidRDefault="001068AB" w:rsidP="00707C2B"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21.7pt" o:ole="">
            <v:imagedata r:id="rId8" o:title=""/>
          </v:shape>
          <o:OLEObject Type="Embed" ProgID="MSPhotoEd.3" ShapeID="_x0000_i1025" DrawAspect="Content" ObjectID="_1734859667" r:id="rId9"/>
        </w:object>
      </w:r>
    </w:p>
    <w:p w:rsidR="00707C2B" w:rsidRDefault="001068AB" w:rsidP="00707C2B">
      <w:r>
        <w:rPr>
          <w:noProof/>
        </w:rPr>
        <w:pict>
          <v:shape id="_x0000_s1030" type="#_x0000_t136" style="position:absolute;margin-left:92.3pt;margin-top:84.4pt;width:397.8pt;height:60.75pt;z-index:251667456;mso-position-horizontal-relative:margin;mso-position-vertical-relative:margin" fillcolor="#c6d9f1 [671]">
            <v:shadow on="t" opacity="52429f"/>
            <v:textpath style="font-family:&quot;Arial Black&quot;;font-style:italic;v-text-kern:t" trim="t" fitpath="t" string="Lago di Como &#10;"/>
            <w10:wrap type="square" anchorx="margin" anchory="margin"/>
          </v:shape>
        </w:pict>
      </w: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6E273C" w:rsidRDefault="006E273C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6E273C" w:rsidRDefault="006E273C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1068AB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  <w:r w:rsidRPr="002453D5">
        <w:rPr>
          <w:noProof/>
          <w:color w:val="FFC000"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66pt;margin-top:315.1pt;width:435.05pt;height:69.05pt;z-index:251668480;mso-position-horizontal-relative:margin;mso-position-vertical-relative:margin" adj="5665" fillcolor="#76923c [2406]">
            <v:shadow color="#868686"/>
            <v:textpath style="font-family:&quot;Impact&quot;;v-text-kern:t" trim="t" fitpath="t" xscale="f" string="Domenica 12 Marzo 2023"/>
            <w10:wrap type="square" anchorx="margin" anchory="margin"/>
          </v:shape>
        </w:pict>
      </w: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6E273C" w:rsidRDefault="006E273C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6E273C" w:rsidRDefault="006E273C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6E273C" w:rsidRDefault="006E273C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F75A33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F75A33" w:rsidRDefault="001068AB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  <w:r w:rsidRPr="002453D5">
        <w:rPr>
          <w:noProof/>
          <w:lang w:eastAsia="it-IT"/>
        </w:rPr>
        <w:pict>
          <v:shape id="_x0000_s1028" type="#_x0000_t136" style="position:absolute;left:0;text-align:left;margin-left:150.05pt;margin-top:431.1pt;width:316.6pt;height:68.05pt;z-index:251664384;mso-position-horizontal-relative:margin;mso-position-vertical-relative:margin" fillcolor="#622423 [1605]">
            <v:shadow on="t" opacity="52429f"/>
            <v:textpath style="font-family:&quot;Arial Black&quot;;font-style:italic;v-text-kern:t" trim="t" fitpath="t" string="Quota individuale 87,00 €"/>
            <w10:wrap type="square" anchorx="margin" anchory="margin"/>
          </v:shape>
        </w:pict>
      </w:r>
    </w:p>
    <w:p w:rsidR="004D6F2F" w:rsidRDefault="004D6F2F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847EBE" w:rsidRDefault="00847EBE" w:rsidP="00707C2B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1068AB" w:rsidRDefault="001068AB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</w:p>
    <w:p w:rsidR="001068AB" w:rsidRDefault="001068AB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</w:p>
    <w:p w:rsidR="001068AB" w:rsidRDefault="001068AB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</w:p>
    <w:p w:rsidR="001068AB" w:rsidRDefault="001068AB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</w:p>
    <w:p w:rsidR="001068AB" w:rsidRDefault="001068AB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</w:p>
    <w:p w:rsidR="001068AB" w:rsidRDefault="001068AB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</w:p>
    <w:p w:rsidR="001068AB" w:rsidRDefault="001068AB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</w:p>
    <w:p w:rsidR="004D6F2F" w:rsidRPr="004D6F2F" w:rsidRDefault="004D6F2F" w:rsidP="008A6E81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  <w:r w:rsidRPr="004D6F2F">
        <w:rPr>
          <w:rStyle w:val="Enfasigrassetto"/>
          <w:rFonts w:asciiTheme="minorHAnsi" w:hAnsiTheme="minorHAnsi"/>
          <w:i/>
          <w:sz w:val="18"/>
          <w:szCs w:val="18"/>
          <w:u w:val="single"/>
        </w:rPr>
        <w:t>La Quota comprende:</w:t>
      </w:r>
    </w:p>
    <w:p w:rsidR="004D6F2F" w:rsidRPr="004D6F2F" w:rsidRDefault="004D6F2F" w:rsidP="004D6F2F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Accompagnatore </w:t>
      </w:r>
      <w:proofErr w:type="spellStart"/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Etsi</w:t>
      </w:r>
      <w:proofErr w:type="spellEnd"/>
    </w:p>
    <w:p w:rsidR="004D6F2F" w:rsidRPr="004D6F2F" w:rsidRDefault="004D6F2F" w:rsidP="004D6F2F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Viaggio in bus</w:t>
      </w:r>
    </w:p>
    <w:p w:rsidR="008A6E81" w:rsidRDefault="004D6F2F" w:rsidP="004D6F2F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Visita </w:t>
      </w:r>
      <w:r w:rsidR="005C01E7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libera </w:t>
      </w: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proofErr w:type="spellStart"/>
      <w:r w:rsidR="008A6E81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Menaggio</w:t>
      </w:r>
      <w:proofErr w:type="spellEnd"/>
    </w:p>
    <w:p w:rsidR="004D6F2F" w:rsidRDefault="004D6F2F" w:rsidP="004D6F2F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Battello </w:t>
      </w:r>
      <w:r w:rsidR="008A6E81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 da </w:t>
      </w:r>
      <w:proofErr w:type="spellStart"/>
      <w:r w:rsidR="008A6E81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Varenna</w:t>
      </w:r>
      <w:proofErr w:type="spellEnd"/>
      <w:r w:rsidR="008A6E81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per </w:t>
      </w:r>
      <w:proofErr w:type="spellStart"/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Menaggio</w:t>
      </w:r>
      <w:proofErr w:type="spellEnd"/>
      <w:r w:rsidR="008A6E81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 A/R</w:t>
      </w:r>
    </w:p>
    <w:p w:rsidR="004D6F2F" w:rsidRPr="004D6F2F" w:rsidRDefault="008A6E81" w:rsidP="004D6F2F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P</w:t>
      </w:r>
      <w:r w:rsidR="004D6F2F"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ranzo in ristorante</w:t>
      </w:r>
      <w:r w:rsidR="00276529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 xml:space="preserve"> bevande incluse</w:t>
      </w:r>
    </w:p>
    <w:p w:rsidR="004D6F2F" w:rsidRPr="004D6F2F" w:rsidRDefault="004D6F2F" w:rsidP="004D6F2F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Visita Libera di Lecco</w:t>
      </w:r>
    </w:p>
    <w:p w:rsidR="004D6F2F" w:rsidRPr="004D6F2F" w:rsidRDefault="004D6F2F" w:rsidP="004D6F2F">
      <w:pPr>
        <w:pStyle w:val="NormaleWeb"/>
        <w:numPr>
          <w:ilvl w:val="0"/>
          <w:numId w:val="1"/>
        </w:numPr>
        <w:spacing w:before="0" w:beforeAutospacing="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 w:rsidRPr="004D6F2F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Assicurazione</w:t>
      </w:r>
    </w:p>
    <w:p w:rsidR="004D6F2F" w:rsidRPr="004D6F2F" w:rsidRDefault="004D6F2F" w:rsidP="004D6F2F">
      <w:pPr>
        <w:pStyle w:val="NormaleWeb"/>
        <w:spacing w:before="0" w:beforeAutospacing="0"/>
        <w:rPr>
          <w:rStyle w:val="Enfasigrassetto"/>
          <w:rFonts w:asciiTheme="minorHAnsi" w:hAnsiTheme="minorHAnsi"/>
          <w:i/>
          <w:sz w:val="18"/>
          <w:szCs w:val="18"/>
          <w:u w:val="single"/>
        </w:rPr>
      </w:pPr>
      <w:r>
        <w:rPr>
          <w:rStyle w:val="Enfasigrassetto"/>
          <w:rFonts w:asciiTheme="minorHAnsi" w:hAnsiTheme="minorHAnsi"/>
          <w:i/>
          <w:sz w:val="18"/>
          <w:szCs w:val="18"/>
          <w:u w:val="single"/>
        </w:rPr>
        <w:t>L</w:t>
      </w:r>
      <w:r w:rsidRPr="004D6F2F">
        <w:rPr>
          <w:rStyle w:val="Enfasigrassetto"/>
          <w:rFonts w:asciiTheme="minorHAnsi" w:hAnsiTheme="minorHAnsi"/>
          <w:i/>
          <w:sz w:val="18"/>
          <w:szCs w:val="18"/>
          <w:u w:val="single"/>
        </w:rPr>
        <w:t>a Quota non comprende:</w:t>
      </w:r>
    </w:p>
    <w:p w:rsidR="006A5782" w:rsidRDefault="006A5782" w:rsidP="006A5782">
      <w:pPr>
        <w:pStyle w:val="NormaleWeb"/>
        <w:numPr>
          <w:ilvl w:val="0"/>
          <w:numId w:val="2"/>
        </w:numPr>
        <w:spacing w:before="0" w:beforeAutospacing="0"/>
        <w:ind w:left="72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Extra di carattere personale</w:t>
      </w:r>
    </w:p>
    <w:p w:rsidR="006A5782" w:rsidRDefault="006A5782" w:rsidP="006A5782">
      <w:pPr>
        <w:pStyle w:val="NormaleWeb"/>
        <w:numPr>
          <w:ilvl w:val="0"/>
          <w:numId w:val="2"/>
        </w:numPr>
        <w:spacing w:before="0" w:beforeAutospacing="0"/>
        <w:ind w:left="72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  <w:r w:rsidRPr="006E273C"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  <w:t>Tutto quanto non indicato in programma e  nella voce “La quota comprende”</w:t>
      </w:r>
    </w:p>
    <w:p w:rsidR="001068AB" w:rsidRPr="001068AB" w:rsidRDefault="001068AB" w:rsidP="001068AB">
      <w:pPr>
        <w:shd w:val="clear" w:color="auto" w:fill="FFFFFF"/>
        <w:ind w:left="284"/>
        <w:jc w:val="center"/>
        <w:rPr>
          <w:rFonts w:eastAsia="Times New Roman" w:cs="Times New Roman"/>
          <w:color w:val="000000"/>
          <w:sz w:val="17"/>
          <w:szCs w:val="17"/>
        </w:rPr>
      </w:pPr>
    </w:p>
    <w:p w:rsidR="001068AB" w:rsidRPr="001068AB" w:rsidRDefault="001068AB" w:rsidP="001068AB">
      <w:pPr>
        <w:pStyle w:val="Paragrafoelenco"/>
        <w:shd w:val="clear" w:color="auto" w:fill="FFFFFF"/>
        <w:ind w:left="644"/>
        <w:jc w:val="center"/>
        <w:rPr>
          <w:rFonts w:eastAsia="Times New Roman" w:cs="Times New Roman"/>
          <w:color w:val="000000"/>
          <w:sz w:val="17"/>
          <w:szCs w:val="17"/>
        </w:rPr>
      </w:pPr>
      <w:r w:rsidRPr="001068AB">
        <w:rPr>
          <w:rFonts w:eastAsia="Times New Roman" w:cs="Times New Roman"/>
          <w:b/>
          <w:color w:val="365F91" w:themeColor="accent1" w:themeShade="BF"/>
        </w:rPr>
        <w:t xml:space="preserve">Prenotazioni presso </w:t>
      </w:r>
      <w:proofErr w:type="spellStart"/>
      <w:r w:rsidRPr="001068AB">
        <w:rPr>
          <w:rFonts w:eastAsia="Times New Roman" w:cs="Times New Roman"/>
          <w:b/>
          <w:color w:val="365F91" w:themeColor="accent1" w:themeShade="BF"/>
        </w:rPr>
        <w:t>Etsi</w:t>
      </w:r>
      <w:proofErr w:type="spellEnd"/>
      <w:r w:rsidRPr="001068AB">
        <w:rPr>
          <w:rFonts w:eastAsia="Times New Roman" w:cs="Times New Roman"/>
          <w:b/>
          <w:color w:val="365F91" w:themeColor="accent1" w:themeShade="BF"/>
        </w:rPr>
        <w:t xml:space="preserve"> </w:t>
      </w:r>
      <w:proofErr w:type="spellStart"/>
      <w:r w:rsidRPr="001068AB">
        <w:rPr>
          <w:rFonts w:eastAsia="Times New Roman" w:cs="Times New Roman"/>
          <w:b/>
          <w:color w:val="365F91" w:themeColor="accent1" w:themeShade="BF"/>
        </w:rPr>
        <w:t>Aps</w:t>
      </w:r>
      <w:proofErr w:type="spellEnd"/>
      <w:r w:rsidRPr="001068AB"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1068AB">
        <w:rPr>
          <w:b/>
          <w:color w:val="17365D"/>
        </w:rPr>
        <w:t>Sede di Novara</w:t>
      </w:r>
      <w:r w:rsidRPr="001068AB">
        <w:rPr>
          <w:color w:val="17365D"/>
        </w:rPr>
        <w:t xml:space="preserve"> Via dei Caccia 7/B - Tel. 0321/6751054-6751042 - Fax 0321-6751041 mail:  </w:t>
      </w:r>
      <w:hyperlink r:id="rId10" w:history="1">
        <w:r w:rsidRPr="005C729E">
          <w:rPr>
            <w:rStyle w:val="Collegamentoipertestuale"/>
          </w:rPr>
          <w:t>etsi@cislnovara.it</w:t>
        </w:r>
      </w:hyperlink>
      <w:r w:rsidRPr="001068AB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 xml:space="preserve">  - SITO : </w:t>
      </w:r>
      <w:r w:rsidRPr="001068AB">
        <w:rPr>
          <w:b/>
          <w:color w:val="FF0000"/>
        </w:rPr>
        <w:t>www.etsinovara.it</w:t>
      </w:r>
    </w:p>
    <w:p w:rsidR="006A5782" w:rsidRPr="006A5782" w:rsidRDefault="006A5782" w:rsidP="001068AB">
      <w:pPr>
        <w:pStyle w:val="NormaleWeb"/>
        <w:spacing w:before="0" w:beforeAutospacing="0"/>
        <w:ind w:left="720"/>
        <w:rPr>
          <w:rStyle w:val="Enfasigrassetto"/>
          <w:rFonts w:asciiTheme="minorHAnsi" w:hAnsiTheme="minorHAnsi" w:cstheme="minorHAnsi"/>
          <w:b w:val="0"/>
          <w:i/>
          <w:sz w:val="18"/>
          <w:szCs w:val="18"/>
        </w:rPr>
      </w:pPr>
    </w:p>
    <w:p w:rsidR="00F75A33" w:rsidRDefault="004D6F2F" w:rsidP="001068AB">
      <w:pPr>
        <w:pStyle w:val="NormaleWeb"/>
        <w:tabs>
          <w:tab w:val="left" w:pos="1221"/>
        </w:tabs>
        <w:spacing w:before="0" w:beforeAutospacing="0" w:after="0" w:afterAutospacing="0"/>
        <w:ind w:left="644"/>
        <w:jc w:val="center"/>
      </w:pPr>
      <w:r>
        <w:rPr>
          <w:noProof/>
        </w:rPr>
        <w:lastRenderedPageBreak/>
        <w:drawing>
          <wp:inline distT="0" distB="0" distL="0" distR="0">
            <wp:extent cx="3964839" cy="2120219"/>
            <wp:effectExtent l="19050" t="0" r="0" b="0"/>
            <wp:docPr id="38" name="Immagine 38" descr="Varenna e Bellagio: passa una giornata romantica sul Lago di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arenna e Bellagio: passa una giornata romantica sul Lago di Com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80" cy="212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64" w:rsidRPr="005D3CAD" w:rsidRDefault="008D3B64" w:rsidP="005D3CAD">
      <w:pPr>
        <w:spacing w:after="0" w:line="240" w:lineRule="auto"/>
        <w:jc w:val="both"/>
        <w:rPr>
          <w:rFonts w:asciiTheme="majorHAnsi" w:hAnsiTheme="majorHAnsi" w:cs="Arial"/>
          <w:color w:val="0F243E" w:themeColor="text2" w:themeShade="80"/>
          <w:sz w:val="24"/>
          <w:szCs w:val="24"/>
        </w:rPr>
      </w:pPr>
      <w:r>
        <w:br/>
      </w:r>
      <w:r w:rsidRPr="005D3CAD">
        <w:rPr>
          <w:rFonts w:asciiTheme="majorHAnsi" w:hAnsiTheme="majorHAnsi" w:cs="Arial"/>
          <w:color w:val="0F243E" w:themeColor="text2" w:themeShade="80"/>
          <w:sz w:val="24"/>
          <w:szCs w:val="24"/>
        </w:rPr>
        <w:t>Ritrovo dei partecipanti nei luoghi convenuti e partenza per il Lago di Como.</w:t>
      </w:r>
      <w:r w:rsidRPr="005D3CAD">
        <w:rPr>
          <w:color w:val="0F243E" w:themeColor="text2" w:themeShade="80"/>
          <w:sz w:val="24"/>
          <w:szCs w:val="24"/>
        </w:rPr>
        <w:t xml:space="preserve"> </w:t>
      </w:r>
    </w:p>
    <w:p w:rsidR="008D3B64" w:rsidRPr="005D3CAD" w:rsidRDefault="008D3B64" w:rsidP="005D3CAD">
      <w:pPr>
        <w:spacing w:after="0" w:line="240" w:lineRule="auto"/>
        <w:jc w:val="both"/>
        <w:rPr>
          <w:color w:val="0F243E" w:themeColor="text2" w:themeShade="80"/>
          <w:sz w:val="24"/>
          <w:szCs w:val="24"/>
        </w:rPr>
      </w:pPr>
      <w:r w:rsidRPr="005D3CAD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 Arrivo intorno alle 09.15 a </w:t>
      </w:r>
      <w:proofErr w:type="spellStart"/>
      <w:r w:rsidRPr="005D3CAD">
        <w:rPr>
          <w:rFonts w:asciiTheme="majorHAnsi" w:hAnsiTheme="majorHAnsi" w:cs="Arial"/>
          <w:b/>
          <w:color w:val="0F243E" w:themeColor="text2" w:themeShade="80"/>
          <w:sz w:val="24"/>
          <w:szCs w:val="24"/>
        </w:rPr>
        <w:t>Varenna</w:t>
      </w:r>
      <w:proofErr w:type="spellEnd"/>
      <w:r w:rsidRPr="005D3CAD">
        <w:rPr>
          <w:rFonts w:asciiTheme="majorHAnsi" w:hAnsiTheme="majorHAnsi" w:cs="Arial"/>
          <w:b/>
          <w:color w:val="0F243E" w:themeColor="text2" w:themeShade="80"/>
          <w:sz w:val="24"/>
          <w:szCs w:val="24"/>
        </w:rPr>
        <w:t>,</w:t>
      </w:r>
      <w:r w:rsidRPr="005D3CAD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  imbarco sul traghetto in direzione </w:t>
      </w:r>
      <w:proofErr w:type="spellStart"/>
      <w:r w:rsidRPr="005D3CAD">
        <w:rPr>
          <w:rFonts w:asciiTheme="majorHAnsi" w:hAnsiTheme="majorHAnsi" w:cs="Arial"/>
          <w:b/>
          <w:color w:val="0F243E" w:themeColor="text2" w:themeShade="80"/>
          <w:sz w:val="24"/>
          <w:szCs w:val="24"/>
        </w:rPr>
        <w:t>Menaggio</w:t>
      </w:r>
      <w:proofErr w:type="spellEnd"/>
      <w:r w:rsidRPr="005D3CAD">
        <w:rPr>
          <w:rFonts w:asciiTheme="majorHAnsi" w:hAnsiTheme="majorHAnsi" w:cs="Arial"/>
          <w:b/>
          <w:color w:val="0F243E" w:themeColor="text2" w:themeShade="80"/>
          <w:sz w:val="24"/>
          <w:szCs w:val="24"/>
        </w:rPr>
        <w:t xml:space="preserve"> </w:t>
      </w:r>
      <w:r w:rsidRPr="005D3CAD">
        <w:rPr>
          <w:rFonts w:asciiTheme="majorHAnsi" w:hAnsiTheme="majorHAnsi" w:cs="Arial"/>
          <w:color w:val="0F243E" w:themeColor="text2" w:themeShade="80"/>
          <w:sz w:val="24"/>
          <w:szCs w:val="24"/>
        </w:rPr>
        <w:t xml:space="preserve">per la visita di questo affascinante borgo che sorge sulle sponde del Lago di Como.  Rispetto agli altri borghi famosi, </w:t>
      </w:r>
      <w:proofErr w:type="spellStart"/>
      <w:r w:rsidRPr="005D3CAD">
        <w:rPr>
          <w:rFonts w:asciiTheme="majorHAnsi" w:hAnsiTheme="majorHAnsi" w:cs="Arial"/>
          <w:color w:val="0F243E" w:themeColor="text2" w:themeShade="80"/>
          <w:sz w:val="24"/>
          <w:szCs w:val="24"/>
        </w:rPr>
        <w:t>Menaggio</w:t>
      </w:r>
      <w:proofErr w:type="spellEnd"/>
      <w:r w:rsidRPr="005D3CAD">
        <w:rPr>
          <w:rFonts w:asciiTheme="majorHAnsi" w:hAnsiTheme="majorHAnsi" w:cs="Arial"/>
          <w:color w:val="0F243E" w:themeColor="text2" w:themeShade="80"/>
          <w:sz w:val="24"/>
          <w:szCs w:val="24"/>
        </w:rPr>
        <w:t>, è riuscito a conservare un’atmosfera più intima e tradizionale. Il borgo è un vero e proprio spettacolo, soprattutto se si raggiunge in battello regala panorami incredibili che affascinano i visitatori da tutto il mondo. Una delle zone più belle è il lungolago, una strada molto elegante e suggestiva limitata da palme e fiori. Il meraviglioso centro antico ha una conformazione medievale molto caratteristica con vari bar, ristoranti e negozi tipici. Molto bello anche il porto antico, un punto panoramico dal quale partono i battelli.</w:t>
      </w:r>
      <w:r w:rsidRPr="005D3CAD">
        <w:rPr>
          <w:color w:val="0F243E" w:themeColor="text2" w:themeShade="80"/>
          <w:sz w:val="24"/>
          <w:szCs w:val="24"/>
        </w:rPr>
        <w:t xml:space="preserve"> </w:t>
      </w:r>
    </w:p>
    <w:p w:rsidR="00F75A33" w:rsidRPr="005D3CAD" w:rsidRDefault="00F75A33" w:rsidP="005D3CAD">
      <w:pPr>
        <w:spacing w:after="0" w:line="240" w:lineRule="auto"/>
        <w:jc w:val="both"/>
        <w:rPr>
          <w:rFonts w:asciiTheme="majorHAnsi" w:hAnsiTheme="majorHAnsi" w:cs="Arial"/>
          <w:color w:val="0F243E" w:themeColor="text2" w:themeShade="80"/>
        </w:rPr>
      </w:pPr>
    </w:p>
    <w:p w:rsidR="004D6F2F" w:rsidRPr="005D3CAD" w:rsidRDefault="004D6F2F" w:rsidP="005D3CAD">
      <w:pPr>
        <w:spacing w:after="0" w:line="240" w:lineRule="auto"/>
        <w:jc w:val="both"/>
        <w:rPr>
          <w:rFonts w:asciiTheme="majorHAnsi" w:hAnsiTheme="majorHAnsi" w:cs="Arial"/>
          <w:color w:val="0F243E" w:themeColor="text2" w:themeShade="80"/>
        </w:rPr>
      </w:pPr>
    </w:p>
    <w:p w:rsidR="008D3B64" w:rsidRPr="005D3CAD" w:rsidRDefault="008D3B64" w:rsidP="005D3CAD">
      <w:pPr>
        <w:spacing w:line="240" w:lineRule="auto"/>
        <w:jc w:val="both"/>
        <w:rPr>
          <w:color w:val="0F243E" w:themeColor="text2" w:themeShade="80"/>
        </w:rPr>
      </w:pPr>
      <w:r w:rsidRPr="005D3CAD">
        <w:rPr>
          <w:rFonts w:asciiTheme="majorHAnsi" w:hAnsiTheme="majorHAnsi" w:cs="Arial"/>
          <w:b/>
          <w:color w:val="0F243E" w:themeColor="text2" w:themeShade="80"/>
        </w:rPr>
        <w:t>Sosta per il pranzo</w:t>
      </w:r>
      <w:r w:rsidRPr="005D3CAD">
        <w:rPr>
          <w:rFonts w:asciiTheme="majorHAnsi" w:hAnsiTheme="majorHAnsi" w:cs="Arial"/>
          <w:color w:val="0F243E" w:themeColor="text2" w:themeShade="80"/>
        </w:rPr>
        <w:t xml:space="preserve"> in ristorante con piatti tipici della </w:t>
      </w:r>
      <w:r w:rsidR="00F75A33" w:rsidRPr="005D3CAD">
        <w:rPr>
          <w:rFonts w:asciiTheme="majorHAnsi" w:hAnsiTheme="majorHAnsi" w:cs="Arial"/>
          <w:color w:val="0F243E" w:themeColor="text2" w:themeShade="80"/>
        </w:rPr>
        <w:t xml:space="preserve"> t</w:t>
      </w:r>
      <w:r w:rsidRPr="005D3CAD">
        <w:rPr>
          <w:rFonts w:asciiTheme="majorHAnsi" w:hAnsiTheme="majorHAnsi" w:cs="Arial"/>
          <w:color w:val="0F243E" w:themeColor="text2" w:themeShade="80"/>
        </w:rPr>
        <w:t>radizione locale</w:t>
      </w:r>
      <w:r w:rsidR="00276529">
        <w:rPr>
          <w:rFonts w:asciiTheme="majorHAnsi" w:hAnsiTheme="majorHAnsi" w:cs="Arial"/>
          <w:color w:val="0F243E" w:themeColor="text2" w:themeShade="80"/>
        </w:rPr>
        <w:t xml:space="preserve"> e bevande incluse.</w:t>
      </w:r>
    </w:p>
    <w:p w:rsidR="004D6F2F" w:rsidRPr="004D6F2F" w:rsidRDefault="004D6F2F" w:rsidP="00F75A33">
      <w:pPr>
        <w:spacing w:line="240" w:lineRule="auto"/>
        <w:rPr>
          <w:rFonts w:asciiTheme="majorHAnsi" w:hAnsiTheme="majorHAnsi" w:cs="Arial"/>
          <w:color w:val="17365D" w:themeColor="text2" w:themeShade="BF"/>
        </w:rPr>
      </w:pPr>
    </w:p>
    <w:p w:rsidR="004D6F2F" w:rsidRDefault="004D6F2F" w:rsidP="004D6F2F">
      <w:pPr>
        <w:spacing w:line="240" w:lineRule="auto"/>
        <w:jc w:val="center"/>
        <w:rPr>
          <w:rFonts w:asciiTheme="majorHAnsi" w:hAnsiTheme="majorHAnsi"/>
          <w:color w:val="17365D" w:themeColor="text2" w:themeShade="BF"/>
        </w:rPr>
      </w:pPr>
      <w:r>
        <w:rPr>
          <w:noProof/>
          <w:lang w:eastAsia="it-IT"/>
        </w:rPr>
        <w:drawing>
          <wp:inline distT="0" distB="0" distL="0" distR="0">
            <wp:extent cx="4459166" cy="2972777"/>
            <wp:effectExtent l="19050" t="0" r="0" b="0"/>
            <wp:docPr id="41" name="Immagine 41" descr="https://lombardiasegreta.com/wp-content/uploads/2022/03/exploralp_alps_city_town_italy_lombardia_lake_como_lecco_malgrate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ombardiasegreta.com/wp-content/uploads/2022/03/exploralp_alps_city_town_italy_lombardia_lake_como_lecco_malgrate_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732" cy="297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2F" w:rsidRPr="005D3CAD" w:rsidRDefault="008D3B64" w:rsidP="005D3CAD">
      <w:pPr>
        <w:spacing w:after="0"/>
        <w:jc w:val="both"/>
        <w:rPr>
          <w:rFonts w:ascii="Book Antiqua" w:hAnsi="Book Antiqua"/>
          <w:b/>
          <w:i/>
          <w:color w:val="0F243E" w:themeColor="text2" w:themeShade="80"/>
          <w:sz w:val="20"/>
          <w:szCs w:val="20"/>
          <w:u w:val="single"/>
        </w:rPr>
      </w:pPr>
      <w:r w:rsidRPr="004D6F2F">
        <w:rPr>
          <w:rFonts w:asciiTheme="majorHAnsi" w:hAnsiTheme="majorHAnsi"/>
          <w:color w:val="17365D" w:themeColor="text2" w:themeShade="BF"/>
        </w:rPr>
        <w:br/>
      </w:r>
      <w:r w:rsidRPr="005D3CAD">
        <w:rPr>
          <w:rFonts w:asciiTheme="majorHAnsi" w:hAnsiTheme="majorHAnsi" w:cs="Arial"/>
          <w:color w:val="0F243E" w:themeColor="text2" w:themeShade="80"/>
        </w:rPr>
        <w:t xml:space="preserve">Nel pomeriggio visita libera a </w:t>
      </w:r>
      <w:r w:rsidRPr="005D3CAD">
        <w:rPr>
          <w:rFonts w:asciiTheme="majorHAnsi" w:hAnsiTheme="majorHAnsi" w:cs="Arial"/>
          <w:b/>
          <w:color w:val="0F243E" w:themeColor="text2" w:themeShade="80"/>
        </w:rPr>
        <w:t>Lecco</w:t>
      </w:r>
      <w:r w:rsidRPr="005D3CAD">
        <w:rPr>
          <w:rFonts w:asciiTheme="majorHAnsi" w:hAnsiTheme="majorHAnsi" w:cs="Arial"/>
          <w:color w:val="0F243E" w:themeColor="text2" w:themeShade="80"/>
        </w:rPr>
        <w:t xml:space="preserve">, città resa celebre ed eterna dal romanzo capolavoro di Alessandro Manzoni: </w:t>
      </w:r>
      <w:r w:rsidR="008A6E81">
        <w:rPr>
          <w:rFonts w:asciiTheme="majorHAnsi" w:hAnsiTheme="majorHAnsi" w:cs="Arial"/>
          <w:color w:val="0F243E" w:themeColor="text2" w:themeShade="80"/>
        </w:rPr>
        <w:t xml:space="preserve">         </w:t>
      </w:r>
      <w:r w:rsidRPr="005D3CAD">
        <w:rPr>
          <w:rFonts w:asciiTheme="majorHAnsi" w:hAnsiTheme="majorHAnsi" w:cs="Arial"/>
          <w:color w:val="0F243E" w:themeColor="text2" w:themeShade="80"/>
        </w:rPr>
        <w:t xml:space="preserve">“I Promessi Sposi”. Passeggiare per il centro storico significa ammirare le belle architetture ottocentesche, come il porticato di Piazza XX settembre e diversi edifici tra cui Palazzo </w:t>
      </w:r>
      <w:proofErr w:type="spellStart"/>
      <w:r w:rsidRPr="005D3CAD">
        <w:rPr>
          <w:rFonts w:asciiTheme="majorHAnsi" w:hAnsiTheme="majorHAnsi" w:cs="Arial"/>
          <w:color w:val="0F243E" w:themeColor="text2" w:themeShade="80"/>
        </w:rPr>
        <w:t>Belgiojoso</w:t>
      </w:r>
      <w:proofErr w:type="spellEnd"/>
      <w:r w:rsidRPr="005D3CAD">
        <w:rPr>
          <w:rFonts w:asciiTheme="majorHAnsi" w:hAnsiTheme="majorHAnsi" w:cs="Arial"/>
          <w:color w:val="0F243E" w:themeColor="text2" w:themeShade="80"/>
        </w:rPr>
        <w:t>.  Vie e viuzze che si diramano dalle piazze centrali sono ricche di negozi, di monumenti a personaggi famosi e residenze familiari.</w:t>
      </w:r>
      <w:r w:rsidRPr="005D3CAD">
        <w:rPr>
          <w:rFonts w:asciiTheme="majorHAnsi" w:hAnsiTheme="majorHAnsi"/>
          <w:color w:val="0F243E" w:themeColor="text2" w:themeShade="80"/>
        </w:rPr>
        <w:br/>
      </w:r>
      <w:r w:rsidRPr="005D3CAD">
        <w:rPr>
          <w:rFonts w:asciiTheme="majorHAnsi" w:hAnsiTheme="majorHAnsi" w:cs="Arial"/>
          <w:color w:val="0F243E" w:themeColor="text2" w:themeShade="80"/>
        </w:rPr>
        <w:t>Nel Tardo pomeriggio  partenza per il rientro alla località di provenienza con arrivo previsto in serata.</w:t>
      </w:r>
      <w:r w:rsidR="004D6F2F" w:rsidRPr="005D3CAD">
        <w:rPr>
          <w:rFonts w:ascii="Book Antiqua" w:hAnsi="Book Antiqua"/>
          <w:b/>
          <w:i/>
          <w:color w:val="0F243E" w:themeColor="text2" w:themeShade="80"/>
          <w:sz w:val="20"/>
          <w:szCs w:val="20"/>
          <w:u w:val="single"/>
        </w:rPr>
        <w:t xml:space="preserve"> </w:t>
      </w:r>
    </w:p>
    <w:p w:rsidR="004D6F2F" w:rsidRDefault="004D6F2F" w:rsidP="004D6F2F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4D6F2F" w:rsidRDefault="004D6F2F" w:rsidP="004D6F2F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4D6F2F" w:rsidRDefault="004D6F2F" w:rsidP="004D6F2F">
      <w:pPr>
        <w:spacing w:after="0"/>
        <w:jc w:val="center"/>
        <w:rPr>
          <w:rFonts w:ascii="Book Antiqua" w:hAnsi="Book Antiqua"/>
          <w:b/>
          <w:i/>
          <w:sz w:val="20"/>
          <w:szCs w:val="20"/>
          <w:u w:val="single"/>
        </w:rPr>
      </w:pPr>
    </w:p>
    <w:p w:rsidR="008D3B64" w:rsidRDefault="004D6F2F" w:rsidP="004D6F2F">
      <w:pPr>
        <w:spacing w:after="0"/>
        <w:jc w:val="center"/>
        <w:rPr>
          <w:rFonts w:cstheme="minorHAnsi"/>
          <w:b/>
          <w:i/>
          <w:u w:val="single"/>
        </w:rPr>
      </w:pPr>
      <w:r w:rsidRPr="00650F59">
        <w:rPr>
          <w:rFonts w:ascii="Book Antiqua" w:hAnsi="Book Antiqua"/>
          <w:b/>
          <w:i/>
          <w:sz w:val="20"/>
          <w:szCs w:val="20"/>
          <w:u w:val="single"/>
        </w:rPr>
        <w:t xml:space="preserve">Organizzazione Tecnica: </w:t>
      </w:r>
      <w:proofErr w:type="spellStart"/>
      <w:r>
        <w:rPr>
          <w:rFonts w:ascii="Book Antiqua" w:hAnsi="Book Antiqua"/>
          <w:b/>
          <w:i/>
          <w:sz w:val="20"/>
          <w:szCs w:val="20"/>
          <w:u w:val="single"/>
        </w:rPr>
        <w:t>Tga</w:t>
      </w:r>
      <w:proofErr w:type="spellEnd"/>
      <w:r>
        <w:rPr>
          <w:rFonts w:ascii="Book Antiqua" w:hAnsi="Book Antiqua"/>
          <w:b/>
          <w:i/>
          <w:sz w:val="20"/>
          <w:szCs w:val="20"/>
          <w:u w:val="single"/>
        </w:rPr>
        <w:t xml:space="preserve"> Viaggi Srl</w:t>
      </w:r>
    </w:p>
    <w:sectPr w:rsidR="008D3B64" w:rsidSect="004D6F2F">
      <w:pgSz w:w="11906" w:h="16838" w:code="9"/>
      <w:pgMar w:top="567" w:right="340" w:bottom="56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9C" w:rsidRDefault="00E3719C" w:rsidP="004D6F2F">
      <w:pPr>
        <w:spacing w:after="0" w:line="240" w:lineRule="auto"/>
      </w:pPr>
      <w:r>
        <w:separator/>
      </w:r>
    </w:p>
  </w:endnote>
  <w:endnote w:type="continuationSeparator" w:id="0">
    <w:p w:rsidR="00E3719C" w:rsidRDefault="00E3719C" w:rsidP="004D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9C" w:rsidRDefault="00E3719C" w:rsidP="004D6F2F">
      <w:pPr>
        <w:spacing w:after="0" w:line="240" w:lineRule="auto"/>
      </w:pPr>
      <w:r>
        <w:separator/>
      </w:r>
    </w:p>
  </w:footnote>
  <w:footnote w:type="continuationSeparator" w:id="0">
    <w:p w:rsidR="00E3719C" w:rsidRDefault="00E3719C" w:rsidP="004D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003"/>
    <w:multiLevelType w:val="hybridMultilevel"/>
    <w:tmpl w:val="7EB421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3112B"/>
    <w:multiLevelType w:val="hybridMultilevel"/>
    <w:tmpl w:val="81564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C2B"/>
    <w:rsid w:val="00001F7D"/>
    <w:rsid w:val="00041379"/>
    <w:rsid w:val="00075B79"/>
    <w:rsid w:val="00083088"/>
    <w:rsid w:val="000A4DAC"/>
    <w:rsid w:val="000C1DEB"/>
    <w:rsid w:val="001068AB"/>
    <w:rsid w:val="001474E9"/>
    <w:rsid w:val="001B34CF"/>
    <w:rsid w:val="001D0F30"/>
    <w:rsid w:val="001D49C4"/>
    <w:rsid w:val="001F54D1"/>
    <w:rsid w:val="002453D5"/>
    <w:rsid w:val="00276529"/>
    <w:rsid w:val="002D32D1"/>
    <w:rsid w:val="0032223B"/>
    <w:rsid w:val="00384BC1"/>
    <w:rsid w:val="00401524"/>
    <w:rsid w:val="00446359"/>
    <w:rsid w:val="00456478"/>
    <w:rsid w:val="004D6F2F"/>
    <w:rsid w:val="005A23C4"/>
    <w:rsid w:val="005C01E7"/>
    <w:rsid w:val="005D3CAD"/>
    <w:rsid w:val="005F0683"/>
    <w:rsid w:val="00623D91"/>
    <w:rsid w:val="0064104B"/>
    <w:rsid w:val="006A5782"/>
    <w:rsid w:val="006E273C"/>
    <w:rsid w:val="006E28C8"/>
    <w:rsid w:val="00707C2B"/>
    <w:rsid w:val="00847EBE"/>
    <w:rsid w:val="008746DA"/>
    <w:rsid w:val="00883388"/>
    <w:rsid w:val="008A6E81"/>
    <w:rsid w:val="008D3B64"/>
    <w:rsid w:val="00970D92"/>
    <w:rsid w:val="009937C4"/>
    <w:rsid w:val="00BB1D7C"/>
    <w:rsid w:val="00BB77AA"/>
    <w:rsid w:val="00DF66A4"/>
    <w:rsid w:val="00E3719C"/>
    <w:rsid w:val="00EE4415"/>
    <w:rsid w:val="00F75A33"/>
    <w:rsid w:val="00FB0B0F"/>
    <w:rsid w:val="00FD7800"/>
    <w:rsid w:val="00FE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6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C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07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075B79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6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6F2F"/>
  </w:style>
  <w:style w:type="paragraph" w:styleId="Pidipagina">
    <w:name w:val="footer"/>
    <w:basedOn w:val="Normale"/>
    <w:link w:val="PidipaginaCarattere"/>
    <w:uiPriority w:val="99"/>
    <w:semiHidden/>
    <w:unhideWhenUsed/>
    <w:rsid w:val="004D6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6F2F"/>
  </w:style>
  <w:style w:type="character" w:styleId="Collegamentoipertestuale">
    <w:name w:val="Hyperlink"/>
    <w:basedOn w:val="Carpredefinitoparagrafo"/>
    <w:uiPriority w:val="99"/>
    <w:unhideWhenUsed/>
    <w:rsid w:val="001068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6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etsi@cislnovara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2023-01-10T11:41:00Z</cp:lastPrinted>
  <dcterms:created xsi:type="dcterms:W3CDTF">2023-01-10T11:41:00Z</dcterms:created>
  <dcterms:modified xsi:type="dcterms:W3CDTF">2023-01-10T11:41:00Z</dcterms:modified>
</cp:coreProperties>
</file>