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08" w:rsidRDefault="00D44408" w:rsidP="00D44408">
      <w:pPr>
        <w:shd w:val="clear" w:color="auto" w:fill="FFFFFF"/>
        <w:jc w:val="center"/>
        <w:rPr>
          <w:rFonts w:eastAsia="Times New Roman" w:cs="Times New Roman"/>
          <w:color w:val="000000"/>
          <w:sz w:val="8"/>
          <w:szCs w:val="8"/>
        </w:rPr>
      </w:pPr>
      <w:r w:rsidRPr="00D44408">
        <w:rPr>
          <w:rFonts w:ascii="Verdana" w:eastAsia="Times New Roman" w:hAnsi="Verdana" w:cs="Times New Roman"/>
          <w:b/>
          <w:bCs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-17780</wp:posOffset>
            </wp:positionV>
            <wp:extent cx="765810" cy="208280"/>
            <wp:effectExtent l="19050" t="19050" r="15240" b="20320"/>
            <wp:wrapSquare wrapText="bothSides"/>
            <wp:docPr id="5" name="Immagine 3" descr="https://www.tumifaigirar.net/sites/default/files/styles/large/public/logo-small_0.png?itok=5ro6ha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mifaigirar.net/sites/default/files/styles/large/public/logo-small_0.png?itok=5ro6hah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08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408">
        <w:rPr>
          <w:rFonts w:ascii="Verdana" w:eastAsia="Times New Roman" w:hAnsi="Verdana" w:cs="Times New Roman"/>
          <w:b/>
          <w:bCs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5152390</wp:posOffset>
            </wp:positionH>
            <wp:positionV relativeFrom="margin">
              <wp:posOffset>-11430</wp:posOffset>
            </wp:positionV>
            <wp:extent cx="923290" cy="238125"/>
            <wp:effectExtent l="19050" t="19050" r="10160" b="28575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38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408">
        <w:rPr>
          <w:rFonts w:ascii="Verdana" w:eastAsia="Times New Roman" w:hAnsi="Verdana" w:cs="Times New Roman"/>
          <w:b/>
          <w:bCs/>
          <w:color w:val="943634" w:themeColor="accent2" w:themeShade="BF"/>
          <w:sz w:val="24"/>
          <w:szCs w:val="24"/>
        </w:rPr>
        <w:t xml:space="preserve">MERCATINI </w:t>
      </w:r>
      <w:proofErr w:type="spellStart"/>
      <w:r w:rsidRPr="00D44408">
        <w:rPr>
          <w:rFonts w:ascii="Verdana" w:eastAsia="Times New Roman" w:hAnsi="Verdana" w:cs="Times New Roman"/>
          <w:b/>
          <w:bCs/>
          <w:color w:val="943634" w:themeColor="accent2" w:themeShade="BF"/>
          <w:sz w:val="24"/>
          <w:szCs w:val="24"/>
        </w:rPr>
        <w:t>DI</w:t>
      </w:r>
      <w:proofErr w:type="spellEnd"/>
      <w:r w:rsidRPr="00D44408">
        <w:rPr>
          <w:rFonts w:ascii="Verdana" w:eastAsia="Times New Roman" w:hAnsi="Verdana" w:cs="Times New Roman"/>
          <w:b/>
          <w:bCs/>
          <w:color w:val="943634" w:themeColor="accent2" w:themeShade="BF"/>
          <w:sz w:val="24"/>
          <w:szCs w:val="24"/>
        </w:rPr>
        <w:t xml:space="preserve"> NATALE</w:t>
      </w:r>
      <w:r w:rsidR="00883A8F" w:rsidRPr="00883A8F">
        <w:rPr>
          <w:rFonts w:eastAsia="Times New Roman" w:cs="Times New Roman"/>
          <w:color w:val="000000"/>
          <w:sz w:val="8"/>
          <w:szCs w:val="8"/>
        </w:rPr>
        <w:br/>
      </w:r>
      <w:r w:rsidR="00883A8F">
        <w:rPr>
          <w:rFonts w:eastAsia="Times New Roman" w:cs="Times New Roman"/>
          <w:noProof/>
          <w:color w:val="000000"/>
          <w:sz w:val="8"/>
          <w:szCs w:val="8"/>
        </w:rPr>
        <w:drawing>
          <wp:inline distT="0" distB="0" distL="0" distR="0">
            <wp:extent cx="2630277" cy="1456567"/>
            <wp:effectExtent l="19050" t="0" r="0" b="0"/>
            <wp:docPr id="1" name="Immagine 1" descr="https://www.tumifaigirar.net/sites/default/files/styles/large/public/field/image/BRLN.jpg?itok=VvsGAq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mifaigirar.net/sites/default/files/styles/large/public/field/image/BRLN.jpg?itok=VvsGAqQ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55" cy="145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8F" w:rsidRPr="00D44408" w:rsidRDefault="00883A8F" w:rsidP="00D44408">
      <w:pPr>
        <w:shd w:val="clear" w:color="auto" w:fill="FFFFFF"/>
        <w:jc w:val="center"/>
        <w:rPr>
          <w:rFonts w:eastAsia="Times New Roman" w:cs="Times New Roman"/>
          <w:color w:val="4F6228" w:themeColor="accent3" w:themeShade="80"/>
          <w:sz w:val="40"/>
          <w:szCs w:val="40"/>
        </w:rPr>
      </w:pPr>
      <w:r w:rsidRPr="00D44408">
        <w:rPr>
          <w:rFonts w:ascii="Verdana" w:eastAsia="Times New Roman" w:hAnsi="Verdana" w:cs="Times New Roman"/>
          <w:b/>
          <w:bCs/>
          <w:color w:val="4F6228" w:themeColor="accent3" w:themeShade="80"/>
          <w:sz w:val="40"/>
          <w:szCs w:val="40"/>
        </w:rPr>
        <w:t>A BERLINO</w:t>
      </w:r>
    </w:p>
    <w:p w:rsidR="00883A8F" w:rsidRPr="00D44408" w:rsidRDefault="00D44408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943634" w:themeColor="accent2" w:themeShade="BF"/>
          <w:sz w:val="24"/>
          <w:szCs w:val="24"/>
        </w:rPr>
      </w:pPr>
      <w:r w:rsidRPr="00D44408">
        <w:rPr>
          <w:rFonts w:ascii="Verdana" w:eastAsia="Times New Roman" w:hAnsi="Verdana" w:cs="Times New Roman"/>
          <w:b/>
          <w:bCs/>
          <w:color w:val="943634" w:themeColor="accent2" w:themeShade="BF"/>
          <w:sz w:val="24"/>
          <w:szCs w:val="24"/>
        </w:rPr>
        <w:t>29 novembre -  1</w:t>
      </w:r>
      <w:r w:rsidR="00883A8F" w:rsidRPr="00D44408">
        <w:rPr>
          <w:rFonts w:ascii="Verdana" w:eastAsia="Times New Roman" w:hAnsi="Verdana" w:cs="Times New Roman"/>
          <w:b/>
          <w:bCs/>
          <w:color w:val="943634" w:themeColor="accent2" w:themeShade="BF"/>
          <w:sz w:val="24"/>
          <w:szCs w:val="24"/>
        </w:rPr>
        <w:t xml:space="preserve"> dicembre</w:t>
      </w:r>
    </w:p>
    <w:p w:rsidR="00883A8F" w:rsidRPr="00883A8F" w:rsidRDefault="00883A8F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</w:p>
    <w:p w:rsidR="00883A8F" w:rsidRPr="00D44408" w:rsidRDefault="00883A8F" w:rsidP="00883A8F">
      <w:pPr>
        <w:shd w:val="clear" w:color="auto" w:fill="FFFFFF"/>
        <w:jc w:val="both"/>
        <w:rPr>
          <w:rFonts w:eastAsia="Times New Roman" w:cs="Times New Roman"/>
          <w:color w:val="000000"/>
          <w:sz w:val="18"/>
          <w:szCs w:val="18"/>
        </w:rPr>
      </w:pPr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Città rinata, dall’aria particolarmente frizzante, che sta diventando sempre più il punto focale d’Europa. Nella Berlino di oggi è difficile dire dove un tempo si ergeva il MURO abbattuto nel 1989, ma la Porta di Brandeburgo è ancora in piedi, oggi simbolo della riunificazione nazionale, continua a suscitare sentimenti contrapposti. Verremo attirati dagli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acchiappa-turisti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che vendono quelli che chiamano “pezzi del muro di Berlino”, ammireremo poi il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Reichstag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sede del parlamento tedesco, incoronato dalla lucente cupola in vetro ed acciaio, simbolo dell’unità nazionale. Passeremo attraverso la Porta di Brandeburgo per percorrere il viale dei Tigli sino a raggiungere la stazione ferroviaria di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Friedrichstrasse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un tempo triste luogo di dolorosi arrivi e partenze. Raggiungeremo poi il CHECKPOINT CHARLIE, dove carri armati americani e sovietici erano soliti incrociare lo sguardo man mano che il muro saliva. Sosteremo in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Gendarmen-markt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la piazza in stile classico più bella della città che ospita il Teatro, il Duomo tedesco e quello francese. Ed ancora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Bebe-platz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fiancheggiata dalla Cattedrale di St.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Hedwing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dall’Opera e dalla Vecchia Biblioteca. Passeremo inoltre da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Schlossplatz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dove si ergeva il Castello Reale Berlinese fatto esplodere nel 1950 e sostituito da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Palast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Der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Republik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, supereremo poi il ponte sul fiume Sprea per raggiungere il Municipio Rosso, non per ragioni politiche ma per i suoi mattoni!!! Ed infine giungeremo in Alexanderplatz, punto focale per i berlinesi dell’est, oggi il centro della città moderna. </w:t>
      </w:r>
      <w:r w:rsidRPr="00D444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Insomma un tuffo nel passato nella città del futuro!!! </w:t>
      </w:r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Il tutto reso ancor più bello dalla magica atmosfera del Natale, tra addobbi, luci e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profumi…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Durante l’itinerario  lasceremo spazio anche alla visita dei mercatini di Natale. Dal mercatino di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Gendarmenmarkt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uno dei più belli di Berlino, con oggetti natalizi artigianali e specialità create dai migliori chef, animato da giocolieri, acrobati e mangiafuoco, dove ci emozioneremo tra spettacoli di cori gospel e musica jazz, al grande mercatino di Natale di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Ost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Berlino, con numerosi chalet di legno di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Alexanderstra</w:t>
      </w:r>
      <w:r w:rsidRPr="00D4440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ß</w:t>
      </w:r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e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, fino alla grande ruota panoramica che dall’alto dei suoi 50 metri ci regalerà un’immagine unica della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città.Ed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ancora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ilMercatino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di Natale davanti al Comune di Berlino: ambientato nello scenario della vecchia Berlino. Non possiamo dimenticare il mondo d'inverno a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Potsdamer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Platz</w:t>
      </w:r>
      <w:proofErr w:type="spellEnd"/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 xml:space="preserve"> con il suo Mercatino di Natale</w:t>
      </w:r>
      <w:r w:rsidRPr="00D4440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</w:t>
      </w:r>
      <w:r w:rsidRPr="00D44408">
        <w:rPr>
          <w:rFonts w:ascii="Verdana" w:eastAsia="Times New Roman" w:hAnsi="Verdana" w:cs="Times New Roman"/>
          <w:color w:val="000000"/>
          <w:sz w:val="18"/>
          <w:szCs w:val="18"/>
        </w:rPr>
        <w:t> dove non mancheranno oggetti regalo e prelibatezze della cucina berlinese!! Berlino ci aspetta!!!!  </w:t>
      </w:r>
    </w:p>
    <w:p w:rsidR="00883A8F" w:rsidRPr="00883A8F" w:rsidRDefault="00883A8F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</w:p>
    <w:p w:rsidR="00883A8F" w:rsidRPr="00D44408" w:rsidRDefault="00883A8F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22"/>
          <w:szCs w:val="22"/>
        </w:rPr>
      </w:pPr>
      <w:r w:rsidRPr="00D44408">
        <w:rPr>
          <w:rFonts w:ascii="Verdana" w:eastAsia="Times New Roman" w:hAnsi="Verdana" w:cs="Times New Roman"/>
          <w:b/>
          <w:bCs/>
          <w:color w:val="000000"/>
          <w:sz w:val="22"/>
          <w:szCs w:val="22"/>
          <w:highlight w:val="yellow"/>
        </w:rPr>
        <w:t>QUOTA INDIVIDUALE di PARTECIPAZIONE  € 340,00</w:t>
      </w:r>
    </w:p>
    <w:p w:rsidR="00883A8F" w:rsidRPr="00883A8F" w:rsidRDefault="00883A8F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t>(Supplemento camera Singola € 90,00)</w:t>
      </w:r>
      <w:r w:rsidRPr="00883A8F">
        <w:rPr>
          <w:rFonts w:ascii="Verdana" w:eastAsia="Times New Roman" w:hAnsi="Verdana" w:cs="Times New Roman"/>
          <w:b/>
          <w:bCs/>
          <w:color w:val="000000"/>
          <w:sz w:val="8"/>
        </w:rPr>
        <w:t>- 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t>(minimo 35 partecipanti)</w:t>
      </w:r>
    </w:p>
    <w:p w:rsidR="00883A8F" w:rsidRPr="00883A8F" w:rsidRDefault="00883A8F" w:rsidP="00883A8F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</w:p>
    <w:p w:rsidR="00883A8F" w:rsidRPr="00D44408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VOLI:</w:t>
      </w:r>
    </w:p>
    <w:p w:rsidR="00883A8F" w:rsidRPr="00D44408" w:rsidRDefault="00883A8F" w:rsidP="00883A8F">
      <w:pPr>
        <w:shd w:val="clear" w:color="auto" w:fill="FFFFFF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29 NOVEMBRE </w:t>
      </w:r>
      <w:r w:rsidRPr="00D44408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MALPENSA</w:t>
      </w:r>
      <w:r w:rsidRPr="00D4440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 </w:t>
      </w:r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H 5.55 /BERLINO H. 7.40</w:t>
      </w:r>
    </w:p>
    <w:p w:rsidR="00883A8F" w:rsidRPr="00D44408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1 DICEMBRE</w:t>
      </w:r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 BERLINO H. 16.50/ MALPENSA H. 18.35</w:t>
      </w:r>
    </w:p>
    <w:p w:rsidR="00883A8F" w:rsidRPr="00D44408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eastAsia="Times New Roman" w:cs="Times New Roman"/>
          <w:color w:val="000000"/>
          <w:sz w:val="16"/>
          <w:szCs w:val="16"/>
        </w:rPr>
        <w:t> </w:t>
      </w:r>
    </w:p>
    <w:p w:rsidR="00883A8F" w:rsidRPr="00D44408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FACOLTATIVO:  </w:t>
      </w:r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TRASFERIMENTI DA/PER AEROPORTO MALPENSA E DA/PER AEROPORTO HOTEL A BERLINO  € 70,00</w:t>
      </w:r>
    </w:p>
    <w:p w:rsidR="00883A8F" w:rsidRPr="00D44408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16"/>
          <w:szCs w:val="16"/>
        </w:rPr>
      </w:pPr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 (con minimo 35 persone, in caso contrario l’importo verrà ricalcolato sul numero degli effettivi partecipanti).</w:t>
      </w:r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- BAGAGLIO A MANO SUPPLEMENTARE  10 KG </w:t>
      </w:r>
      <w:proofErr w:type="spellStart"/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CM</w:t>
      </w:r>
      <w:proofErr w:type="spellEnd"/>
      <w:r w:rsidRPr="00D44408">
        <w:rPr>
          <w:rFonts w:ascii="Verdana" w:eastAsia="Times New Roman" w:hAnsi="Verdana" w:cs="Times New Roman"/>
          <w:color w:val="000000"/>
          <w:sz w:val="16"/>
          <w:szCs w:val="16"/>
        </w:rPr>
        <w:t>. 55X40X20 € 45,00 (da riconfermare alla prenotazione)</w:t>
      </w:r>
    </w:p>
    <w:p w:rsidR="00883A8F" w:rsidRPr="00883A8F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</w:p>
    <w:p w:rsidR="00883A8F" w:rsidRPr="00883A8F" w:rsidRDefault="00883A8F" w:rsidP="00883A8F">
      <w:pPr>
        <w:shd w:val="clear" w:color="auto" w:fill="FFFFFF"/>
        <w:jc w:val="center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ascii="Verdana" w:eastAsia="Times New Roman" w:hAnsi="Verdana" w:cs="Times New Roman"/>
          <w:b/>
          <w:bCs/>
          <w:i/>
          <w:iCs/>
          <w:color w:val="000000"/>
          <w:sz w:val="8"/>
          <w:u w:val="single"/>
        </w:rPr>
        <w:t>A PRENOTAZIONE EFFETTUATA, IN CASO di ANNULLAMENTO DA PARTE VOSTRA, IL VOLO NON E’ RIMBORSABILE. </w:t>
      </w:r>
      <w:r w:rsidRPr="00883A8F">
        <w:rPr>
          <w:rFonts w:ascii="Verdana" w:eastAsia="Times New Roman" w:hAnsi="Verdana" w:cs="Times New Roman"/>
          <w:b/>
          <w:bCs/>
          <w:i/>
          <w:iCs/>
          <w:color w:val="000000"/>
          <w:sz w:val="8"/>
        </w:rPr>
        <w:t>LA QUOTA VOLO POTREBBE SUBIRE VARIAZIONI A SECONDA DELLA DISPONIBILITA’ AL MOMENTO DELLA CONFERMA</w:t>
      </w:r>
    </w:p>
    <w:p w:rsidR="00883A8F" w:rsidRPr="00883A8F" w:rsidRDefault="00883A8F" w:rsidP="00883A8F">
      <w:pPr>
        <w:shd w:val="clear" w:color="auto" w:fill="FFFFFF"/>
        <w:spacing w:after="168"/>
        <w:ind w:left="57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</w:p>
    <w:p w:rsidR="00D44408" w:rsidRDefault="00883A8F" w:rsidP="00D44408">
      <w:pPr>
        <w:shd w:val="clear" w:color="auto" w:fill="FFFFFF"/>
        <w:spacing w:after="168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eastAsia="Times New Roman" w:cs="Times New Roman"/>
          <w:color w:val="000000"/>
          <w:sz w:val="8"/>
          <w:szCs w:val="8"/>
        </w:rPr>
        <w:t> </w:t>
      </w:r>
      <w:r w:rsidRPr="00883A8F">
        <w:rPr>
          <w:rFonts w:ascii="Verdana" w:eastAsia="Times New Roman" w:hAnsi="Verdana" w:cs="Times New Roman"/>
          <w:b/>
          <w:bCs/>
          <w:color w:val="000000"/>
          <w:sz w:val="8"/>
          <w:u w:val="single"/>
        </w:rPr>
        <w:t>La quota comprende: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Volo + 1 bagaglio a mano cm 40x20x25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Sistemazione in hotel 3 stelle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Pernottamento e prima colazione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 xml:space="preserve">- </w:t>
      </w:r>
      <w:proofErr w:type="spellStart"/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t>Ns</w:t>
      </w:r>
      <w:proofErr w:type="spellEnd"/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t xml:space="preserve"> accompagnatore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Assicurazione medico bagaglio</w:t>
      </w:r>
    </w:p>
    <w:p w:rsidR="00883A8F" w:rsidRPr="00883A8F" w:rsidRDefault="00883A8F" w:rsidP="00D44408">
      <w:pPr>
        <w:shd w:val="clear" w:color="auto" w:fill="FFFFFF"/>
        <w:spacing w:after="168"/>
        <w:rPr>
          <w:rFonts w:eastAsia="Times New Roman" w:cs="Times New Roman"/>
          <w:color w:val="000000"/>
          <w:sz w:val="8"/>
          <w:szCs w:val="8"/>
        </w:rPr>
      </w:pPr>
      <w:r w:rsidRPr="00883A8F">
        <w:rPr>
          <w:rFonts w:ascii="Verdana" w:eastAsia="Times New Roman" w:hAnsi="Verdana" w:cs="Times New Roman"/>
          <w:b/>
          <w:bCs/>
          <w:color w:val="000000"/>
          <w:sz w:val="8"/>
          <w:u w:val="single"/>
        </w:rPr>
        <w:t>La quota non comprende: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I pasti esclusi e le bevande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Ingressi a musei e monumenti</w:t>
      </w:r>
      <w:r w:rsidRPr="00883A8F">
        <w:rPr>
          <w:rFonts w:ascii="Verdana" w:eastAsia="Times New Roman" w:hAnsi="Verdana" w:cs="Times New Roman"/>
          <w:color w:val="000000"/>
          <w:sz w:val="8"/>
          <w:szCs w:val="8"/>
        </w:rPr>
        <w:br/>
        <w:t>- Tassa di soggiorno da pagare in loco</w:t>
      </w:r>
    </w:p>
    <w:p w:rsidR="00883A8F" w:rsidRPr="00883A8F" w:rsidRDefault="00883A8F" w:rsidP="00883A8F">
      <w:pPr>
        <w:shd w:val="clear" w:color="auto" w:fill="FFFFFF"/>
        <w:spacing w:after="168"/>
        <w:rPr>
          <w:rFonts w:eastAsia="Times New Roman" w:cs="Times New Roman"/>
          <w:color w:val="000000"/>
          <w:sz w:val="8"/>
          <w:szCs w:val="8"/>
        </w:rPr>
      </w:pPr>
      <w:r w:rsidRPr="00D44408">
        <w:rPr>
          <w:rFonts w:ascii="Verdana" w:eastAsia="Times New Roman" w:hAnsi="Verdana" w:cs="Times New Roman"/>
          <w:color w:val="000000"/>
          <w:sz w:val="8"/>
          <w:szCs w:val="8"/>
          <w:highlight w:val="yellow"/>
        </w:rPr>
        <w:t>-SPOSTAMENTI A BERLINO CON MEZZI PUBBLICI</w:t>
      </w:r>
      <w:r w:rsidRPr="00D44408">
        <w:rPr>
          <w:rFonts w:ascii="Verdana" w:eastAsia="Times New Roman" w:hAnsi="Verdana" w:cs="Times New Roman"/>
          <w:color w:val="000000"/>
          <w:sz w:val="8"/>
          <w:szCs w:val="8"/>
          <w:highlight w:val="yellow"/>
        </w:rPr>
        <w:br/>
        <w:t>- Extra personali in genere e quanto non</w:t>
      </w:r>
      <w:r w:rsidRPr="00D44408">
        <w:rPr>
          <w:rFonts w:ascii="Verdana" w:eastAsia="Times New Roman" w:hAnsi="Verdana" w:cs="Times New Roman"/>
          <w:color w:val="000000"/>
          <w:sz w:val="8"/>
          <w:szCs w:val="8"/>
          <w:highlight w:val="yellow"/>
        </w:rPr>
        <w:br/>
        <w:t>   indicato ne “la quota comprende”</w:t>
      </w:r>
    </w:p>
    <w:p w:rsidR="00EB7CDD" w:rsidRDefault="00D44408" w:rsidP="00D44408">
      <w:pPr>
        <w:shd w:val="clear" w:color="auto" w:fill="FFFFFF"/>
        <w:jc w:val="center"/>
      </w:pPr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Etsi</w:t>
      </w:r>
      <w:proofErr w:type="spellEnd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Aps</w:t>
      </w:r>
      <w:proofErr w:type="spellEnd"/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- T</w:t>
      </w:r>
      <w:r w:rsidRPr="000C3842">
        <w:rPr>
          <w:color w:val="17365D"/>
        </w:rPr>
        <w:t>el. 0321/6751054-6751042 - Fax 0321-6751041 mail:  </w:t>
      </w:r>
      <w:hyperlink r:id="rId7" w:history="1">
        <w:r w:rsidRPr="005C729E">
          <w:rPr>
            <w:rStyle w:val="Collegamentoipertestuale"/>
          </w:rPr>
          <w:t>etsi@cislnovara.it</w:t>
        </w:r>
      </w:hyperlink>
      <w:r>
        <w:rPr>
          <w:color w:val="365F91" w:themeColor="accent1" w:themeShade="BF"/>
        </w:rPr>
        <w:t xml:space="preserve"> </w:t>
      </w:r>
      <w:r w:rsidRPr="009871E1">
        <w:rPr>
          <w:b/>
          <w:color w:val="FF0000"/>
        </w:rPr>
        <w:t>www.etsinovara.it</w:t>
      </w:r>
    </w:p>
    <w:sectPr w:rsidR="00EB7CDD" w:rsidSect="00D44408">
      <w:pgSz w:w="11906" w:h="16838"/>
      <w:pgMar w:top="567" w:right="1134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doNotDisplayPageBoundaries/>
  <w:proofState w:spelling="clean"/>
  <w:defaultTabStop w:val="708"/>
  <w:hyphenationZone w:val="283"/>
  <w:characterSpacingControl w:val="doNotCompress"/>
  <w:compat/>
  <w:rsids>
    <w:rsidRoot w:val="00883A8F"/>
    <w:rsid w:val="00082CB1"/>
    <w:rsid w:val="005D2BD6"/>
    <w:rsid w:val="006B1615"/>
    <w:rsid w:val="00883A8F"/>
    <w:rsid w:val="00985728"/>
    <w:rsid w:val="00A51A75"/>
    <w:rsid w:val="00BF6EA8"/>
    <w:rsid w:val="00C7669C"/>
    <w:rsid w:val="00D44408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A8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EA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8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3A8F"/>
    <w:rPr>
      <w:b/>
      <w:bCs/>
    </w:rPr>
  </w:style>
  <w:style w:type="character" w:styleId="Enfasicorsivo">
    <w:name w:val="Emphasis"/>
    <w:basedOn w:val="Carpredefinitoparagrafo"/>
    <w:uiPriority w:val="20"/>
    <w:qFormat/>
    <w:rsid w:val="00883A8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A8F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4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si@cislnova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2023-08-01T10:47:00Z</dcterms:created>
  <dcterms:modified xsi:type="dcterms:W3CDTF">2023-08-03T10:03:00Z</dcterms:modified>
</cp:coreProperties>
</file>