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01" w:rsidRDefault="001C5B01">
      <w:r w:rsidRPr="001C5B01"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15pt;height:635.55pt" o:ole="">
            <v:imagedata r:id="rId4" o:title=""/>
          </v:shape>
          <o:OLEObject Type="Embed" ProgID="FoxitPhantomPDF.Document" ShapeID="_x0000_i1025" DrawAspect="Content" ObjectID="_1732624025" r:id="rId5"/>
        </w:object>
      </w:r>
    </w:p>
    <w:p w:rsidR="001C5B01" w:rsidRDefault="001C5B01" w:rsidP="001C5B01"/>
    <w:p w:rsidR="001C5B01" w:rsidRPr="004B0B08" w:rsidRDefault="001C5B01" w:rsidP="001C5B01">
      <w:pPr>
        <w:ind w:left="1416" w:firstLine="708"/>
        <w:rPr>
          <w:b/>
          <w:bCs/>
          <w:color w:val="17365D"/>
        </w:rPr>
      </w:pPr>
      <w:r>
        <w:tab/>
      </w:r>
      <w:r>
        <w:object w:dxaOrig="4381" w:dyaOrig="1710">
          <v:shape id="_x0000_i1026" type="#_x0000_t75" style="width:43.7pt;height:16.3pt" o:ole="">
            <v:imagedata r:id="rId6" o:title=""/>
          </v:shape>
          <o:OLEObject Type="Embed" ProgID="MSPhotoEd.3" ShapeID="_x0000_i1026" DrawAspect="Content" ObjectID="_1732624026" r:id="rId7"/>
        </w:object>
      </w:r>
      <w:r w:rsidRPr="001C5B01">
        <w:rPr>
          <w:b/>
          <w:bCs/>
          <w:color w:val="FF6600"/>
        </w:rPr>
        <w:t xml:space="preserve"> </w:t>
      </w:r>
      <w:r>
        <w:rPr>
          <w:b/>
          <w:bCs/>
          <w:color w:val="FF6600"/>
        </w:rPr>
        <w:t xml:space="preserve">ETSI </w:t>
      </w:r>
      <w:proofErr w:type="spellStart"/>
      <w:r>
        <w:rPr>
          <w:b/>
          <w:bCs/>
          <w:color w:val="FF6600"/>
        </w:rPr>
        <w:t>Aps</w:t>
      </w:r>
      <w:proofErr w:type="spellEnd"/>
      <w:r>
        <w:rPr>
          <w:b/>
          <w:bCs/>
          <w:color w:val="FF6600"/>
        </w:rPr>
        <w:t xml:space="preserve"> Sede di </w:t>
      </w:r>
      <w:proofErr w:type="spellStart"/>
      <w:r>
        <w:rPr>
          <w:b/>
          <w:bCs/>
          <w:color w:val="FF6600"/>
        </w:rPr>
        <w:t>Novara-</w:t>
      </w:r>
      <w:proofErr w:type="spellEnd"/>
      <w:r>
        <w:rPr>
          <w:b/>
          <w:bCs/>
          <w:color w:val="FF6600"/>
        </w:rPr>
        <w:t xml:space="preserve"> Via dei Caccia 7/B  Tel. 0321/6751054-6751042 fax 0321-6751041</w:t>
      </w:r>
      <w:r>
        <w:rPr>
          <w:b/>
          <w:bCs/>
        </w:rPr>
        <w:t xml:space="preserve">  </w:t>
      </w:r>
      <w:hyperlink r:id="rId8" w:history="1">
        <w:r>
          <w:rPr>
            <w:rStyle w:val="Collegamentoipertestuale"/>
          </w:rPr>
          <w:t>etsi@cislnovara.it</w:t>
        </w:r>
      </w:hyperlink>
      <w:r>
        <w:t xml:space="preserve"> – </w:t>
      </w:r>
      <w:r w:rsidRPr="004B0B08">
        <w:rPr>
          <w:b/>
          <w:color w:val="17365D"/>
        </w:rPr>
        <w:t>www.etsinovara.it</w:t>
      </w:r>
    </w:p>
    <w:p w:rsidR="001C5B01" w:rsidRDefault="001C5B01" w:rsidP="001C5B01">
      <w:pPr>
        <w:rPr>
          <w:b/>
          <w:bCs/>
          <w:sz w:val="28"/>
          <w:szCs w:val="28"/>
        </w:rPr>
      </w:pPr>
    </w:p>
    <w:p w:rsidR="003901FE" w:rsidRDefault="003901FE" w:rsidP="001C5B01">
      <w:pPr>
        <w:rPr>
          <w:b/>
          <w:bCs/>
          <w:sz w:val="28"/>
          <w:szCs w:val="28"/>
        </w:rPr>
      </w:pPr>
    </w:p>
    <w:p w:rsidR="003901FE" w:rsidRDefault="003901FE" w:rsidP="001C5B01">
      <w:pPr>
        <w:rPr>
          <w:b/>
          <w:bCs/>
          <w:sz w:val="28"/>
          <w:szCs w:val="28"/>
        </w:rPr>
      </w:pP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lang w:eastAsia="en-US"/>
        </w:rPr>
      </w:pPr>
      <w:r>
        <w:rPr>
          <w:rFonts w:ascii="Calibri-Bold" w:hAnsi="Calibri-Bold" w:cs="Calibri-Bold"/>
          <w:b/>
          <w:bCs/>
          <w:color w:val="000000"/>
          <w:lang w:eastAsia="en-US"/>
        </w:rPr>
        <w:t xml:space="preserve">Intrattenimento: </w:t>
      </w:r>
      <w:r>
        <w:rPr>
          <w:rFonts w:cs="Calibri"/>
          <w:color w:val="000000"/>
          <w:lang w:eastAsia="en-US"/>
        </w:rPr>
        <w:t>ci sono molte possibilità di intrattenimento a bordo di Costa Pacifica. Durante il giorno, il programma di attività prevede gare sportive e lezioni di ballo. Potrete anche passare il vostro tempo in piscina e divertirvi al parco acquatico, usare le vasche idromassaggio o semplicemente prendere il sole.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 xml:space="preserve">Scoprite anche il simulatore </w:t>
      </w:r>
      <w:proofErr w:type="spellStart"/>
      <w:r>
        <w:rPr>
          <w:rFonts w:cs="Calibri"/>
          <w:color w:val="000000"/>
          <w:lang w:eastAsia="en-US"/>
        </w:rPr>
        <w:t>GrandPrix</w:t>
      </w:r>
      <w:proofErr w:type="spellEnd"/>
      <w:r>
        <w:rPr>
          <w:rFonts w:cs="Calibri"/>
          <w:color w:val="000000"/>
          <w:lang w:eastAsia="en-US"/>
        </w:rPr>
        <w:t xml:space="preserve"> di ultima generazione, il luogo perfetto per piloti e appassionati di corse, e il cinema in 4D, per un buon classico del grande schermo o una delle ultime novità.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 xml:space="preserve">La sera potrete assistere agli spettacoli proposti al teatro, dai cabaret agli show in stile Broadway. Per finire, lo </w:t>
      </w:r>
      <w:proofErr w:type="spellStart"/>
      <w:r>
        <w:rPr>
          <w:rFonts w:cs="Calibri"/>
          <w:color w:val="000000"/>
          <w:lang w:eastAsia="en-US"/>
        </w:rPr>
        <w:t>Squok</w:t>
      </w:r>
      <w:proofErr w:type="spellEnd"/>
      <w:r>
        <w:rPr>
          <w:rFonts w:cs="Calibri"/>
          <w:color w:val="000000"/>
          <w:lang w:eastAsia="en-US"/>
        </w:rPr>
        <w:t xml:space="preserve"> Club – diviso in gruppi secondo la fascia d’età dei partecipanti – è aperto fino a tardi, per permettere ai bambini e ai ragazzi di divertirsi con i propri coetanei!</w:t>
      </w:r>
    </w:p>
    <w:p w:rsidR="003901FE" w:rsidRDefault="003901FE" w:rsidP="003901F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  <w:t>Quotazioni per persona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 xml:space="preserve">Cabina interna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489,00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 xml:space="preserve">Cabina esterna con finestra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589,00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 xml:space="preserve">Cabina esterna con balcone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659,00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 xml:space="preserve">Bambini under 18 in terzo e quarto letto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249,00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 xml:space="preserve">Adulti in terzo letto e quarto letto in cabina interna / esterna/ balcone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389,00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proofErr w:type="spellStart"/>
      <w:r>
        <w:rPr>
          <w:rFonts w:cs="Calibri"/>
          <w:color w:val="000000"/>
          <w:sz w:val="21"/>
          <w:szCs w:val="21"/>
          <w:lang w:eastAsia="en-US"/>
        </w:rPr>
        <w:t>Supp</w:t>
      </w:r>
      <w:proofErr w:type="spellEnd"/>
      <w:r>
        <w:rPr>
          <w:rFonts w:cs="Calibri"/>
          <w:color w:val="000000"/>
          <w:sz w:val="21"/>
          <w:szCs w:val="21"/>
          <w:lang w:eastAsia="en-US"/>
        </w:rPr>
        <w:t xml:space="preserve">. singola: Interna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 xml:space="preserve">140,00 – esterna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 xml:space="preserve">180,00 – esterna balcone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210,00)</w:t>
      </w:r>
    </w:p>
    <w:p w:rsidR="003901FE" w:rsidRDefault="003901FE" w:rsidP="003901F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  <w:t>La quota comprende: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- Transfer in bus per Savona A/R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- La Crociera di 4 notti nella tipologia di cabina scelta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- Trattamento di pensione completa a bordo (prima e seconda colazione, tè, pranzo, cena e buffet di mezzanotte)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- Serata di gala con il comandante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- partecipazione a tutte le attività di animazione (gare sportive, lezioni di ballo, teatro con musical, spettacolo comici, acrobati, giochi e tanto altro)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- utilizzo di tutte le strutture della nave: piscine, lettini, parco acquatico, vasche idromassaggio (etc.)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- facchinaggio dei bagagli imbarco/sbarco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 xml:space="preserve">- le Tasse portuali del valore di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100,00</w:t>
      </w:r>
    </w:p>
    <w:p w:rsidR="003901FE" w:rsidRDefault="003901FE" w:rsidP="003901F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  <w:t>La quota non comprende: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-quota di iscrizione obbligatoria comprendente assicurazione medico e bagaglio ed annullamento pari a: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 xml:space="preserve">36,00 a persona (fino a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699,00 di costo crociera),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 xml:space="preserve">56,00 a persona (da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 xml:space="preserve">700,00 a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999,00 di costo crociera).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 xml:space="preserve">66,00 a persona (da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999,00 di costo crociera)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- le bevande, le escursioni a terra, tutto quanto non espressamente menzionato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 xml:space="preserve">- le quote di servizio pari a </w:t>
      </w:r>
      <w:r>
        <w:rPr>
          <w:rFonts w:ascii="ArialMT" w:hAnsi="ArialMT" w:cs="ArialMT"/>
          <w:color w:val="000000"/>
          <w:sz w:val="21"/>
          <w:szCs w:val="21"/>
          <w:lang w:eastAsia="en-US"/>
        </w:rPr>
        <w:t xml:space="preserve">€ </w:t>
      </w:r>
      <w:r>
        <w:rPr>
          <w:rFonts w:cs="Calibri"/>
          <w:color w:val="000000"/>
          <w:sz w:val="21"/>
          <w:szCs w:val="21"/>
          <w:lang w:eastAsia="en-US"/>
        </w:rPr>
        <w:t>11,00 al giorno a persona</w:t>
      </w:r>
    </w:p>
    <w:p w:rsidR="003901FE" w:rsidRDefault="003901FE" w:rsidP="003901F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  <w:t>Pagamenti:</w:t>
      </w:r>
    </w:p>
    <w:p w:rsidR="003901FE" w:rsidRP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highlight w:val="yellow"/>
          <w:lang w:eastAsia="en-US"/>
        </w:rPr>
      </w:pPr>
      <w:r w:rsidRPr="003901FE">
        <w:rPr>
          <w:rFonts w:cs="Calibri"/>
          <w:color w:val="000000"/>
          <w:sz w:val="21"/>
          <w:szCs w:val="21"/>
          <w:highlight w:val="yellow"/>
          <w:lang w:eastAsia="en-US"/>
        </w:rPr>
        <w:t xml:space="preserve">Alla prenotazione: </w:t>
      </w:r>
      <w:r w:rsidRPr="003901FE">
        <w:rPr>
          <w:rFonts w:ascii="ArialMT" w:hAnsi="ArialMT" w:cs="ArialMT"/>
          <w:color w:val="000000"/>
          <w:sz w:val="21"/>
          <w:szCs w:val="21"/>
          <w:highlight w:val="yellow"/>
          <w:lang w:eastAsia="en-US"/>
        </w:rPr>
        <w:t xml:space="preserve">€ </w:t>
      </w:r>
      <w:r w:rsidRPr="003901FE">
        <w:rPr>
          <w:rFonts w:cs="Calibri"/>
          <w:color w:val="000000"/>
          <w:sz w:val="21"/>
          <w:szCs w:val="21"/>
          <w:highlight w:val="yellow"/>
          <w:lang w:eastAsia="en-US"/>
        </w:rPr>
        <w:t>250,00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 w:rsidRPr="003901FE">
        <w:rPr>
          <w:rFonts w:cs="Calibri"/>
          <w:color w:val="000000"/>
          <w:sz w:val="21"/>
          <w:szCs w:val="21"/>
          <w:highlight w:val="yellow"/>
          <w:lang w:eastAsia="en-US"/>
        </w:rPr>
        <w:t>Saldo entro 07 Marzo 2023</w:t>
      </w:r>
    </w:p>
    <w:p w:rsidR="003901FE" w:rsidRDefault="003901FE" w:rsidP="003901F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  <w:t>Penali di annullamento (determinate in base alla data annullamento rispetto alla data partenza)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 xml:space="preserve">da Iscrizione a 90 giorni 25%; fino 60 </w:t>
      </w:r>
      <w:proofErr w:type="spellStart"/>
      <w:r>
        <w:rPr>
          <w:rFonts w:cs="Calibri"/>
          <w:color w:val="000000"/>
          <w:sz w:val="21"/>
          <w:szCs w:val="21"/>
          <w:lang w:eastAsia="en-US"/>
        </w:rPr>
        <w:t>gg</w:t>
      </w:r>
      <w:proofErr w:type="spellEnd"/>
      <w:r>
        <w:rPr>
          <w:rFonts w:cs="Calibri"/>
          <w:color w:val="000000"/>
          <w:sz w:val="21"/>
          <w:szCs w:val="21"/>
          <w:lang w:eastAsia="en-US"/>
        </w:rPr>
        <w:t xml:space="preserve"> 40%; fino 30 </w:t>
      </w:r>
      <w:proofErr w:type="spellStart"/>
      <w:r>
        <w:rPr>
          <w:rFonts w:cs="Calibri"/>
          <w:color w:val="000000"/>
          <w:sz w:val="21"/>
          <w:szCs w:val="21"/>
          <w:lang w:eastAsia="en-US"/>
        </w:rPr>
        <w:t>gg</w:t>
      </w:r>
      <w:proofErr w:type="spellEnd"/>
      <w:r>
        <w:rPr>
          <w:rFonts w:cs="Calibri"/>
          <w:color w:val="000000"/>
          <w:sz w:val="21"/>
          <w:szCs w:val="21"/>
          <w:lang w:eastAsia="en-US"/>
        </w:rPr>
        <w:t xml:space="preserve"> 60%; fino a i 15gg 75%, sotto i 15gg 100%</w:t>
      </w:r>
    </w:p>
    <w:p w:rsidR="003901FE" w:rsidRDefault="003901FE" w:rsidP="003901F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en-US"/>
        </w:rPr>
        <w:t>Importante, non saranno ammessi a bordo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passeggeri oltre la 24esima settimana di gravidanza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bambini di età inferiore ai 6 mesi al momento dell’imbarco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lang w:eastAsia="en-US"/>
        </w:rPr>
      </w:pPr>
      <w:r>
        <w:rPr>
          <w:rFonts w:ascii="Calibri-Bold" w:hAnsi="Calibri-Bold" w:cs="Calibri-Bold"/>
          <w:b/>
          <w:bCs/>
          <w:color w:val="000000"/>
          <w:lang w:eastAsia="en-US"/>
        </w:rPr>
        <w:t xml:space="preserve">Documenti necessari per espatrio: </w:t>
      </w:r>
      <w:r>
        <w:rPr>
          <w:rFonts w:cs="Calibri"/>
          <w:color w:val="000000"/>
          <w:lang w:eastAsia="en-US"/>
        </w:rPr>
        <w:t>(in vigore al momento redazione programma)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>Carta di identità valida per espatrio o passaporto individuale in corso di validità.</w:t>
      </w:r>
    </w:p>
    <w:p w:rsidR="003901FE" w:rsidRDefault="003901FE" w:rsidP="003901FE">
      <w:pPr>
        <w:autoSpaceDE w:val="0"/>
        <w:autoSpaceDN w:val="0"/>
        <w:adjustRightInd w:val="0"/>
        <w:rPr>
          <w:rFonts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 xml:space="preserve">Per aggiornamenti controllare il sito della Farnesina </w:t>
      </w:r>
      <w:r>
        <w:rPr>
          <w:rFonts w:cs="Calibri"/>
          <w:color w:val="0000FF"/>
          <w:lang w:eastAsia="en-US"/>
        </w:rPr>
        <w:t>www.viaggiaresicuri.it</w:t>
      </w:r>
      <w:r>
        <w:rPr>
          <w:rFonts w:cs="Calibri"/>
          <w:color w:val="000000"/>
          <w:lang w:eastAsia="en-US"/>
        </w:rPr>
        <w:t>. Per i minori consultare il sito:</w:t>
      </w:r>
    </w:p>
    <w:p w:rsidR="003901FE" w:rsidRDefault="003901FE" w:rsidP="003901F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lang w:eastAsia="en-US"/>
        </w:rPr>
      </w:pPr>
      <w:r>
        <w:rPr>
          <w:rFonts w:ascii="Calibri-Bold" w:hAnsi="Calibri-Bold" w:cs="Calibri-Bold"/>
          <w:b/>
          <w:bCs/>
          <w:color w:val="0000FF"/>
          <w:lang w:eastAsia="en-US"/>
        </w:rPr>
        <w:t>www.viaggiaresicuri.it/approfondimenti-insights/documentidiviaggio</w:t>
      </w:r>
      <w:r>
        <w:rPr>
          <w:rFonts w:ascii="Calibri-Bold" w:hAnsi="Calibri-Bold" w:cs="Calibri-Bold"/>
          <w:b/>
          <w:bCs/>
          <w:color w:val="000000"/>
          <w:lang w:eastAsia="en-US"/>
        </w:rPr>
        <w:t>.</w:t>
      </w:r>
    </w:p>
    <w:p w:rsidR="00EB7CDD" w:rsidRPr="001C5B01" w:rsidRDefault="003901FE" w:rsidP="003901FE">
      <w:pPr>
        <w:tabs>
          <w:tab w:val="left" w:pos="2229"/>
        </w:tabs>
      </w:pPr>
      <w:r>
        <w:rPr>
          <w:rFonts w:ascii="Calibri-Bold" w:hAnsi="Calibri-Bold" w:cs="Calibri-Bold"/>
          <w:b/>
          <w:bCs/>
          <w:color w:val="000000"/>
          <w:lang w:eastAsia="en-US"/>
        </w:rPr>
        <w:t>Per i cittadini stranieri consultare ambasciata del paese di destinazione</w:t>
      </w:r>
    </w:p>
    <w:sectPr w:rsidR="00EB7CDD" w:rsidRPr="001C5B01" w:rsidSect="00EB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1C5B01"/>
    <w:rsid w:val="001C5B01"/>
    <w:rsid w:val="003901FE"/>
    <w:rsid w:val="005D2BD6"/>
    <w:rsid w:val="00985728"/>
    <w:rsid w:val="00A51A75"/>
    <w:rsid w:val="00DD4E9E"/>
    <w:rsid w:val="00E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character" w:styleId="Collegamentoipertestuale">
    <w:name w:val="Hyperlink"/>
    <w:rsid w:val="001C5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si@cislnovara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2022-12-15T14:33:00Z</dcterms:created>
  <dcterms:modified xsi:type="dcterms:W3CDTF">2022-12-15T14:38:00Z</dcterms:modified>
</cp:coreProperties>
</file>