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E60" w:rsidRPr="00B929AE" w:rsidRDefault="00E23E60" w:rsidP="00E23E60">
      <w:pPr>
        <w:autoSpaceDE w:val="0"/>
        <w:autoSpaceDN w:val="0"/>
        <w:adjustRightInd w:val="0"/>
        <w:jc w:val="center"/>
        <w:rPr>
          <w:rFonts w:ascii="Calibri-Bold" w:hAnsi="Calibri-Bold" w:cs="Calibri-Bold"/>
          <w:b/>
          <w:bCs/>
          <w:color w:val="92D050"/>
          <w:sz w:val="120"/>
          <w:szCs w:val="120"/>
          <w:lang w:eastAsia="en-US"/>
        </w:rPr>
      </w:pPr>
      <w:r w:rsidRPr="00B929AE">
        <w:rPr>
          <w:rFonts w:ascii="Calibri-Bold" w:hAnsi="Calibri-Bold" w:cs="Calibri-Bold"/>
          <w:b/>
          <w:bCs/>
          <w:color w:val="92D050"/>
          <w:sz w:val="72"/>
          <w:szCs w:val="72"/>
          <w:lang w:eastAsia="en-US"/>
        </w:rPr>
        <w:t>SARDEGNA 2023</w:t>
      </w:r>
    </w:p>
    <w:p w:rsidR="00E23E60" w:rsidRPr="00B929AE" w:rsidRDefault="00B929AE" w:rsidP="00E23E60">
      <w:pPr>
        <w:jc w:val="center"/>
        <w:rPr>
          <w:rFonts w:ascii="Calibri-BoldItalic" w:hAnsi="Calibri-BoldItalic" w:cs="Calibri-BoldItalic"/>
          <w:b/>
          <w:bCs/>
          <w:i/>
          <w:iCs/>
          <w:color w:val="632423" w:themeColor="accent2" w:themeShade="80"/>
          <w:sz w:val="72"/>
          <w:szCs w:val="72"/>
          <w:lang w:eastAsia="en-US"/>
        </w:rPr>
      </w:pPr>
      <w:r w:rsidRPr="00B929AE">
        <w:rPr>
          <w:rFonts w:ascii="Calibri-BoldItalic" w:hAnsi="Calibri-BoldItalic" w:cs="Calibri-BoldItalic"/>
          <w:b/>
          <w:bCs/>
          <w:i/>
          <w:iCs/>
          <w:color w:val="632423" w:themeColor="accent2" w:themeShade="80"/>
          <w:sz w:val="72"/>
          <w:szCs w:val="72"/>
          <w:lang w:eastAsia="en-US"/>
        </w:rPr>
        <w:t>28 Maggio – 4 Giugno</w:t>
      </w:r>
    </w:p>
    <w:p w:rsidR="00EB7CDD" w:rsidRDefault="00E23E60" w:rsidP="00E23E60">
      <w:pPr>
        <w:jc w:val="center"/>
        <w:rPr>
          <w:rFonts w:ascii="Calibri-BoldItalic" w:hAnsi="Calibri-BoldItalic" w:cs="Calibri-BoldItalic"/>
          <w:b/>
          <w:bCs/>
          <w:i/>
          <w:iCs/>
          <w:color w:val="002060"/>
          <w:sz w:val="72"/>
          <w:szCs w:val="72"/>
          <w:lang w:eastAsia="en-US"/>
        </w:rPr>
      </w:pPr>
      <w:proofErr w:type="spellStart"/>
      <w:r>
        <w:rPr>
          <w:rFonts w:ascii="Calibri-BoldItalic" w:hAnsi="Calibri-BoldItalic" w:cs="Calibri-BoldItalic"/>
          <w:b/>
          <w:bCs/>
          <w:i/>
          <w:iCs/>
          <w:color w:val="002060"/>
          <w:sz w:val="72"/>
          <w:szCs w:val="72"/>
          <w:lang w:eastAsia="en-US"/>
        </w:rPr>
        <w:t>Badesi</w:t>
      </w:r>
      <w:proofErr w:type="spellEnd"/>
      <w:r>
        <w:rPr>
          <w:rFonts w:ascii="Calibri-BoldItalic" w:hAnsi="Calibri-BoldItalic" w:cs="Calibri-BoldItalic"/>
          <w:b/>
          <w:bCs/>
          <w:i/>
          <w:iCs/>
          <w:color w:val="002060"/>
          <w:sz w:val="72"/>
          <w:szCs w:val="72"/>
          <w:lang w:eastAsia="en-US"/>
        </w:rPr>
        <w:t xml:space="preserve"> </w:t>
      </w:r>
      <w:proofErr w:type="spellStart"/>
      <w:r>
        <w:rPr>
          <w:rFonts w:ascii="Calibri-BoldItalic" w:hAnsi="Calibri-BoldItalic" w:cs="Calibri-BoldItalic"/>
          <w:b/>
          <w:bCs/>
          <w:i/>
          <w:iCs/>
          <w:color w:val="002060"/>
          <w:sz w:val="72"/>
          <w:szCs w:val="72"/>
          <w:lang w:eastAsia="en-US"/>
        </w:rPr>
        <w:t>Village</w:t>
      </w:r>
      <w:proofErr w:type="spellEnd"/>
      <w:r>
        <w:rPr>
          <w:rFonts w:ascii="Calibri-BoldItalic" w:hAnsi="Calibri-BoldItalic" w:cs="Calibri-BoldItalic"/>
          <w:b/>
          <w:bCs/>
          <w:i/>
          <w:iCs/>
          <w:color w:val="002060"/>
          <w:sz w:val="72"/>
          <w:szCs w:val="72"/>
          <w:lang w:eastAsia="en-US"/>
        </w:rPr>
        <w:t xml:space="preserve"> 4*</w:t>
      </w:r>
    </w:p>
    <w:p w:rsidR="00E23E60" w:rsidRPr="00E23E60" w:rsidRDefault="00E23E60" w:rsidP="00E23E60">
      <w:pPr>
        <w:autoSpaceDE w:val="0"/>
        <w:autoSpaceDN w:val="0"/>
        <w:adjustRightInd w:val="0"/>
        <w:jc w:val="center"/>
        <w:rPr>
          <w:rFonts w:cs="Calibri"/>
          <w:color w:val="4F6228" w:themeColor="accent3" w:themeShade="80"/>
          <w:sz w:val="36"/>
          <w:szCs w:val="36"/>
          <w:lang w:eastAsia="en-US"/>
        </w:rPr>
      </w:pPr>
      <w:proofErr w:type="spellStart"/>
      <w:r w:rsidRPr="00E23E60">
        <w:rPr>
          <w:rFonts w:cs="Calibri"/>
          <w:color w:val="4F6228" w:themeColor="accent3" w:themeShade="80"/>
          <w:sz w:val="36"/>
          <w:szCs w:val="36"/>
          <w:lang w:eastAsia="en-US"/>
        </w:rPr>
        <w:t>Badesi</w:t>
      </w:r>
      <w:proofErr w:type="spellEnd"/>
      <w:r w:rsidRPr="00E23E60">
        <w:rPr>
          <w:rFonts w:cs="Calibri"/>
          <w:color w:val="4F6228" w:themeColor="accent3" w:themeShade="80"/>
          <w:sz w:val="36"/>
          <w:szCs w:val="36"/>
          <w:lang w:eastAsia="en-US"/>
        </w:rPr>
        <w:t xml:space="preserve"> (Sassari)</w:t>
      </w:r>
    </w:p>
    <w:p w:rsidR="00E23E60" w:rsidRDefault="00E23E60" w:rsidP="00E23E60">
      <w:pPr>
        <w:jc w:val="center"/>
        <w:rPr>
          <w:noProof/>
        </w:rPr>
      </w:pPr>
    </w:p>
    <w:p w:rsidR="00E23E60" w:rsidRDefault="00E23E60" w:rsidP="00E23E60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28822" cy="2142309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13" cy="214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E60" w:rsidRDefault="00E23E60" w:rsidP="00E23E60">
      <w:pPr>
        <w:jc w:val="center"/>
        <w:rPr>
          <w:noProof/>
        </w:rPr>
      </w:pPr>
    </w:p>
    <w:p w:rsidR="00E23E60" w:rsidRDefault="00E23E60" w:rsidP="00E23E60">
      <w:pPr>
        <w:jc w:val="center"/>
        <w:rPr>
          <w:noProof/>
        </w:rPr>
      </w:pPr>
    </w:p>
    <w:p w:rsidR="00B929AE" w:rsidRDefault="00B929AE" w:rsidP="00B929AE">
      <w:pPr>
        <w:pStyle w:val="Titolo2"/>
        <w:jc w:val="center"/>
        <w:rPr>
          <w:color w:val="333300"/>
          <w:sz w:val="56"/>
        </w:rPr>
      </w:pPr>
      <w:r w:rsidRPr="003C1BD9">
        <w:rPr>
          <w:b w:val="0"/>
          <w:color w:val="333300"/>
          <w:sz w:val="56"/>
        </w:rPr>
        <w:t>QUOTA INDIVIDUALE</w:t>
      </w:r>
      <w:r w:rsidRPr="00F45EA3">
        <w:rPr>
          <w:color w:val="333300"/>
          <w:sz w:val="56"/>
        </w:rPr>
        <w:t xml:space="preserve">  </w:t>
      </w:r>
      <w:r w:rsidRPr="00F45EA3">
        <w:rPr>
          <w:rFonts w:hint="eastAsia"/>
          <w:color w:val="333300"/>
          <w:sz w:val="56"/>
        </w:rPr>
        <w:t xml:space="preserve">€ </w:t>
      </w:r>
      <w:r>
        <w:rPr>
          <w:color w:val="333300"/>
          <w:sz w:val="56"/>
        </w:rPr>
        <w:t>795</w:t>
      </w:r>
    </w:p>
    <w:p w:rsidR="00B929AE" w:rsidRPr="00B455C1" w:rsidRDefault="00B929AE" w:rsidP="00B929AE">
      <w:pPr>
        <w:jc w:val="center"/>
        <w:rPr>
          <w:rFonts w:ascii="Arial" w:hAnsi="Arial"/>
          <w:b/>
          <w:i/>
          <w:color w:val="800000"/>
          <w:sz w:val="28"/>
        </w:rPr>
      </w:pPr>
      <w:r w:rsidRPr="00B455C1">
        <w:rPr>
          <w:rFonts w:ascii="Arial" w:hAnsi="Arial"/>
          <w:b/>
          <w:i/>
          <w:color w:val="800000"/>
          <w:sz w:val="28"/>
        </w:rPr>
        <w:t>S</w:t>
      </w:r>
      <w:r>
        <w:rPr>
          <w:rFonts w:ascii="Arial" w:hAnsi="Arial"/>
          <w:b/>
          <w:i/>
          <w:color w:val="800000"/>
          <w:sz w:val="28"/>
        </w:rPr>
        <w:t>UPPLEMENTO CAMERA SINGOLA Euro 170,00</w:t>
      </w:r>
    </w:p>
    <w:p w:rsidR="00B929AE" w:rsidRPr="00B455C1" w:rsidRDefault="00B929AE" w:rsidP="00B929AE">
      <w:pPr>
        <w:jc w:val="center"/>
        <w:rPr>
          <w:rFonts w:ascii="Arial" w:hAnsi="Arial"/>
          <w:b/>
          <w:i/>
          <w:color w:val="800000"/>
          <w:sz w:val="28"/>
        </w:rPr>
      </w:pPr>
    </w:p>
    <w:p w:rsidR="00B929AE" w:rsidRDefault="00B929AE" w:rsidP="00B929AE">
      <w:pPr>
        <w:jc w:val="both"/>
        <w:rPr>
          <w:rFonts w:ascii="Arial" w:eastAsia="Arial" w:hAnsi="Arial"/>
          <w:b/>
          <w:sz w:val="10"/>
          <w:szCs w:val="10"/>
        </w:rPr>
      </w:pPr>
    </w:p>
    <w:p w:rsidR="00B929AE" w:rsidRPr="00A1660C" w:rsidRDefault="00B929AE" w:rsidP="00B929AE">
      <w:pPr>
        <w:jc w:val="center"/>
        <w:rPr>
          <w:rFonts w:ascii="Arial" w:hAnsi="Arial"/>
          <w:b/>
          <w:i/>
          <w:color w:val="244061"/>
          <w:sz w:val="28"/>
        </w:rPr>
      </w:pPr>
      <w:r w:rsidRPr="00A1660C">
        <w:rPr>
          <w:rFonts w:ascii="Arial" w:hAnsi="Arial"/>
          <w:b/>
          <w:i/>
          <w:color w:val="244061"/>
          <w:sz w:val="28"/>
        </w:rPr>
        <w:t xml:space="preserve">Iscrizione con il versamento dell’acconto di Euro </w:t>
      </w:r>
      <w:r>
        <w:rPr>
          <w:rFonts w:ascii="Arial" w:hAnsi="Arial"/>
          <w:b/>
          <w:i/>
          <w:color w:val="244061"/>
          <w:sz w:val="28"/>
        </w:rPr>
        <w:t>250,00</w:t>
      </w:r>
    </w:p>
    <w:p w:rsidR="00B929AE" w:rsidRPr="00B455C1" w:rsidRDefault="00B929AE" w:rsidP="00B929AE">
      <w:pPr>
        <w:jc w:val="center"/>
        <w:rPr>
          <w:rFonts w:ascii="Arial" w:hAnsi="Arial"/>
          <w:b/>
          <w:i/>
          <w:color w:val="800000"/>
          <w:sz w:val="28"/>
        </w:rPr>
      </w:pPr>
    </w:p>
    <w:p w:rsidR="00B929AE" w:rsidRDefault="00B929AE" w:rsidP="00B929AE">
      <w:pPr>
        <w:jc w:val="center"/>
        <w:rPr>
          <w:rFonts w:ascii="Arial" w:hAnsi="Arial"/>
          <w:b/>
          <w:i/>
          <w:color w:val="800000"/>
          <w:sz w:val="28"/>
        </w:rPr>
      </w:pPr>
      <w:r>
        <w:rPr>
          <w:rFonts w:ascii="Arial" w:hAnsi="Arial"/>
          <w:b/>
          <w:i/>
          <w:color w:val="800000"/>
          <w:sz w:val="28"/>
        </w:rPr>
        <w:t>Saldo Entro il 28-04-2023</w:t>
      </w:r>
    </w:p>
    <w:p w:rsidR="00B929AE" w:rsidRDefault="00B929AE" w:rsidP="00B929AE">
      <w:pPr>
        <w:jc w:val="center"/>
        <w:rPr>
          <w:rFonts w:ascii="Arial" w:hAnsi="Arial"/>
          <w:b/>
          <w:i/>
          <w:color w:val="800000"/>
          <w:sz w:val="28"/>
        </w:rPr>
      </w:pPr>
    </w:p>
    <w:p w:rsidR="00B929AE" w:rsidRPr="00FD5C9B" w:rsidRDefault="00B929AE" w:rsidP="00B929AE">
      <w:pPr>
        <w:ind w:left="1416" w:firstLine="708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 xml:space="preserve">          </w:t>
      </w:r>
      <w:r w:rsidRPr="00FD5C9B">
        <w:rPr>
          <w:rFonts w:ascii="Arial" w:hAnsi="Arial"/>
          <w:b/>
          <w:i/>
        </w:rPr>
        <w:t>Organizzazione Tecnica i Viaggi Di Job - Milano</w:t>
      </w:r>
    </w:p>
    <w:p w:rsidR="00E23E60" w:rsidRDefault="00E23E60" w:rsidP="00E23E60">
      <w:pPr>
        <w:jc w:val="center"/>
        <w:rPr>
          <w:noProof/>
        </w:rPr>
      </w:pPr>
    </w:p>
    <w:p w:rsidR="00E23E60" w:rsidRDefault="00E23E60" w:rsidP="00E23E60">
      <w:pPr>
        <w:jc w:val="center"/>
        <w:rPr>
          <w:noProof/>
        </w:rPr>
      </w:pPr>
    </w:p>
    <w:p w:rsidR="00E23E60" w:rsidRDefault="00E23E60" w:rsidP="00E23E60">
      <w:pPr>
        <w:jc w:val="center"/>
        <w:rPr>
          <w:noProof/>
        </w:rPr>
      </w:pPr>
    </w:p>
    <w:p w:rsidR="00B929AE" w:rsidRPr="005649A8" w:rsidRDefault="00B929AE" w:rsidP="00B929AE">
      <w:pPr>
        <w:shd w:val="clear" w:color="auto" w:fill="FFFFFF"/>
        <w:jc w:val="center"/>
        <w:rPr>
          <w:rFonts w:eastAsia="Times New Roman" w:cs="Times New Roman"/>
          <w:color w:val="000000"/>
          <w:sz w:val="17"/>
          <w:szCs w:val="17"/>
        </w:rPr>
      </w:pPr>
      <w:r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 xml:space="preserve">Prenotazioni presso </w:t>
      </w:r>
      <w:proofErr w:type="spellStart"/>
      <w:r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>Etsi</w:t>
      </w:r>
      <w:proofErr w:type="spellEnd"/>
      <w:r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 xml:space="preserve"> </w:t>
      </w:r>
      <w:proofErr w:type="spellStart"/>
      <w:r w:rsidRPr="005367B7">
        <w:rPr>
          <w:rFonts w:eastAsia="Times New Roman" w:cs="Times New Roman"/>
          <w:b/>
          <w:color w:val="365F91" w:themeColor="accent1" w:themeShade="BF"/>
          <w:sz w:val="22"/>
          <w:szCs w:val="22"/>
        </w:rPr>
        <w:t>Aps</w:t>
      </w:r>
      <w:proofErr w:type="spellEnd"/>
      <w:r>
        <w:rPr>
          <w:rFonts w:eastAsia="Times New Roman" w:cs="Times New Roman"/>
          <w:color w:val="000000"/>
          <w:sz w:val="17"/>
          <w:szCs w:val="17"/>
        </w:rPr>
        <w:t xml:space="preserve">  </w:t>
      </w:r>
      <w:r w:rsidRPr="008A2BF0">
        <w:rPr>
          <w:b/>
          <w:color w:val="17365D"/>
        </w:rPr>
        <w:t>Sede di Novara</w:t>
      </w:r>
      <w:r>
        <w:rPr>
          <w:color w:val="17365D"/>
        </w:rPr>
        <w:t xml:space="preserve"> Via dei Caccia 7/B - T</w:t>
      </w:r>
      <w:r w:rsidRPr="000C3842">
        <w:rPr>
          <w:color w:val="17365D"/>
        </w:rPr>
        <w:t>el. 0321/6751054-6751042 - Fax 0321-6751041 mail:  </w:t>
      </w:r>
      <w:hyperlink r:id="rId5" w:history="1">
        <w:r w:rsidRPr="005C729E">
          <w:rPr>
            <w:rStyle w:val="Collegamentoipertestuale"/>
          </w:rPr>
          <w:t>etsi@cislnovara.it</w:t>
        </w:r>
      </w:hyperlink>
      <w:r>
        <w:rPr>
          <w:color w:val="365F91" w:themeColor="accent1" w:themeShade="BF"/>
        </w:rPr>
        <w:t xml:space="preserve"> </w:t>
      </w:r>
      <w:r w:rsidRPr="009871E1">
        <w:rPr>
          <w:b/>
          <w:color w:val="FF0000"/>
        </w:rPr>
        <w:t>www.etsinovara.it</w:t>
      </w:r>
    </w:p>
    <w:p w:rsidR="00E23E60" w:rsidRDefault="00E23E60" w:rsidP="00E23E60">
      <w:pPr>
        <w:jc w:val="center"/>
        <w:rPr>
          <w:noProof/>
        </w:rPr>
      </w:pPr>
    </w:p>
    <w:p w:rsidR="00E23E60" w:rsidRDefault="00E23E60" w:rsidP="00E23E60">
      <w:pPr>
        <w:jc w:val="center"/>
        <w:rPr>
          <w:noProof/>
        </w:rPr>
      </w:pPr>
    </w:p>
    <w:p w:rsidR="00E23E60" w:rsidRDefault="00E23E60" w:rsidP="00E23E60">
      <w:pPr>
        <w:jc w:val="center"/>
        <w:rPr>
          <w:noProof/>
        </w:rPr>
      </w:pPr>
    </w:p>
    <w:p w:rsidR="00E23E60" w:rsidRDefault="00E23E60" w:rsidP="00E23E60">
      <w:pPr>
        <w:jc w:val="center"/>
        <w:rPr>
          <w:noProof/>
        </w:rPr>
      </w:pPr>
    </w:p>
    <w:p w:rsidR="00E23E60" w:rsidRDefault="00E23E60" w:rsidP="00E23E60">
      <w:pPr>
        <w:jc w:val="center"/>
        <w:rPr>
          <w:noProof/>
        </w:rPr>
      </w:pPr>
    </w:p>
    <w:p w:rsidR="00E23E60" w:rsidRDefault="00E23E60" w:rsidP="00E23E60">
      <w:pPr>
        <w:jc w:val="center"/>
        <w:rPr>
          <w:noProof/>
        </w:rPr>
      </w:pPr>
    </w:p>
    <w:p w:rsidR="00E23E60" w:rsidRDefault="00E23E60" w:rsidP="00E23E60">
      <w:pPr>
        <w:jc w:val="center"/>
        <w:rPr>
          <w:noProof/>
        </w:rPr>
      </w:pPr>
    </w:p>
    <w:p w:rsidR="00E23E60" w:rsidRDefault="00E23E60" w:rsidP="00E23E60">
      <w:pPr>
        <w:jc w:val="center"/>
        <w:rPr>
          <w:noProof/>
        </w:rPr>
      </w:pPr>
    </w:p>
    <w:p w:rsidR="00E23E60" w:rsidRDefault="00E23E60" w:rsidP="00E23E60">
      <w:pPr>
        <w:jc w:val="center"/>
        <w:rPr>
          <w:noProof/>
        </w:rPr>
      </w:pPr>
    </w:p>
    <w:p w:rsidR="00E23E60" w:rsidRDefault="00E23E60" w:rsidP="00E23E60">
      <w:pPr>
        <w:jc w:val="center"/>
        <w:rPr>
          <w:noProof/>
        </w:rPr>
      </w:pPr>
    </w:p>
    <w:p w:rsidR="00E23E60" w:rsidRDefault="00E23E60" w:rsidP="00E23E60">
      <w:pPr>
        <w:jc w:val="center"/>
        <w:rPr>
          <w:noProof/>
        </w:rPr>
      </w:pPr>
    </w:p>
    <w:p w:rsidR="00E23E60" w:rsidRDefault="00E23E60" w:rsidP="00E23E60">
      <w:pPr>
        <w:autoSpaceDE w:val="0"/>
        <w:autoSpaceDN w:val="0"/>
        <w:adjustRightInd w:val="0"/>
        <w:jc w:val="both"/>
        <w:rPr>
          <w:rFonts w:cs="Calibri"/>
          <w:sz w:val="18"/>
          <w:szCs w:val="18"/>
          <w:lang w:eastAsia="en-US"/>
        </w:rPr>
      </w:pPr>
      <w:r>
        <w:rPr>
          <w:rFonts w:ascii="Calibri-Bold" w:hAnsi="Calibri-Bold" w:cs="Calibri-Bold"/>
          <w:b/>
          <w:bCs/>
          <w:sz w:val="18"/>
          <w:szCs w:val="18"/>
          <w:lang w:eastAsia="en-US"/>
        </w:rPr>
        <w:t xml:space="preserve">IL VILLAGGIO: </w:t>
      </w:r>
      <w:proofErr w:type="spellStart"/>
      <w:r>
        <w:rPr>
          <w:rFonts w:cs="Calibri"/>
          <w:sz w:val="18"/>
          <w:szCs w:val="18"/>
          <w:lang w:eastAsia="en-US"/>
        </w:rPr>
        <w:t>Is</w:t>
      </w:r>
      <w:proofErr w:type="spellEnd"/>
      <w:r>
        <w:rPr>
          <w:rFonts w:cs="Calibri"/>
          <w:sz w:val="18"/>
          <w:szCs w:val="18"/>
          <w:lang w:eastAsia="en-US"/>
        </w:rPr>
        <w:t xml:space="preserve"> </w:t>
      </w:r>
      <w:proofErr w:type="spellStart"/>
      <w:r>
        <w:rPr>
          <w:rFonts w:cs="Calibri"/>
          <w:sz w:val="18"/>
          <w:szCs w:val="18"/>
          <w:lang w:eastAsia="en-US"/>
        </w:rPr>
        <w:t>Serenas</w:t>
      </w:r>
      <w:proofErr w:type="spellEnd"/>
      <w:r>
        <w:rPr>
          <w:rFonts w:cs="Calibri"/>
          <w:sz w:val="18"/>
          <w:szCs w:val="18"/>
          <w:lang w:eastAsia="en-US"/>
        </w:rPr>
        <w:t xml:space="preserve"> </w:t>
      </w:r>
      <w:proofErr w:type="spellStart"/>
      <w:r>
        <w:rPr>
          <w:rFonts w:cs="Calibri"/>
          <w:sz w:val="18"/>
          <w:szCs w:val="18"/>
          <w:lang w:eastAsia="en-US"/>
        </w:rPr>
        <w:t>Badesi</w:t>
      </w:r>
      <w:proofErr w:type="spellEnd"/>
      <w:r>
        <w:rPr>
          <w:rFonts w:cs="Calibri"/>
          <w:sz w:val="18"/>
          <w:szCs w:val="18"/>
          <w:lang w:eastAsia="en-US"/>
        </w:rPr>
        <w:t xml:space="preserve"> </w:t>
      </w:r>
      <w:proofErr w:type="spellStart"/>
      <w:r>
        <w:rPr>
          <w:rFonts w:cs="Calibri"/>
          <w:sz w:val="18"/>
          <w:szCs w:val="18"/>
          <w:lang w:eastAsia="en-US"/>
        </w:rPr>
        <w:t>Village</w:t>
      </w:r>
      <w:proofErr w:type="spellEnd"/>
      <w:r>
        <w:rPr>
          <w:rFonts w:cs="Calibri"/>
          <w:sz w:val="18"/>
          <w:szCs w:val="18"/>
          <w:lang w:eastAsia="en-US"/>
        </w:rPr>
        <w:t xml:space="preserve"> sorge a </w:t>
      </w:r>
      <w:proofErr w:type="spellStart"/>
      <w:r>
        <w:rPr>
          <w:rFonts w:cs="Calibri"/>
          <w:sz w:val="18"/>
          <w:szCs w:val="18"/>
          <w:lang w:eastAsia="en-US"/>
        </w:rPr>
        <w:t>Badesi</w:t>
      </w:r>
      <w:proofErr w:type="spellEnd"/>
      <w:r>
        <w:rPr>
          <w:rFonts w:cs="Calibri"/>
          <w:sz w:val="18"/>
          <w:szCs w:val="18"/>
          <w:lang w:eastAsia="en-US"/>
        </w:rPr>
        <w:t xml:space="preserve">, nel Nord Ovest della Sardegna a ridosso della Gallura. La Sardegna regala un ambiente naturale unico grazie a luoghi come La Maddalena e la Costa </w:t>
      </w:r>
      <w:proofErr w:type="spellStart"/>
      <w:r>
        <w:rPr>
          <w:rFonts w:cs="Calibri"/>
          <w:sz w:val="18"/>
          <w:szCs w:val="18"/>
          <w:lang w:eastAsia="en-US"/>
        </w:rPr>
        <w:t>Smeralda</w:t>
      </w:r>
      <w:proofErr w:type="spellEnd"/>
      <w:r>
        <w:rPr>
          <w:rFonts w:cs="Calibri"/>
          <w:sz w:val="18"/>
          <w:szCs w:val="18"/>
          <w:lang w:eastAsia="en-US"/>
        </w:rPr>
        <w:t xml:space="preserve">, Santa Teresa di Gallura e </w:t>
      </w:r>
      <w:proofErr w:type="spellStart"/>
      <w:r>
        <w:rPr>
          <w:rFonts w:cs="Calibri"/>
          <w:sz w:val="18"/>
          <w:szCs w:val="18"/>
          <w:lang w:eastAsia="en-US"/>
        </w:rPr>
        <w:t>Arzachena</w:t>
      </w:r>
      <w:proofErr w:type="spellEnd"/>
      <w:r>
        <w:rPr>
          <w:rFonts w:cs="Calibri"/>
          <w:sz w:val="18"/>
          <w:szCs w:val="18"/>
          <w:lang w:eastAsia="en-US"/>
        </w:rPr>
        <w:t xml:space="preserve">, con grandi insenature di sabbia bianchissima, acqua cristallina, una natura selvaggia e incontaminata. Si trova direttamente su spiaggia privata e sabbiosa. </w:t>
      </w:r>
    </w:p>
    <w:p w:rsidR="00436F83" w:rsidRDefault="00436F83" w:rsidP="00E23E60">
      <w:pPr>
        <w:autoSpaceDE w:val="0"/>
        <w:autoSpaceDN w:val="0"/>
        <w:adjustRightInd w:val="0"/>
        <w:jc w:val="both"/>
        <w:rPr>
          <w:rFonts w:cs="Calibri"/>
          <w:sz w:val="18"/>
          <w:szCs w:val="18"/>
          <w:lang w:eastAsia="en-US"/>
        </w:rPr>
      </w:pPr>
    </w:p>
    <w:p w:rsidR="00E23E60" w:rsidRDefault="00E23E60" w:rsidP="00E23E60">
      <w:pPr>
        <w:autoSpaceDE w:val="0"/>
        <w:autoSpaceDN w:val="0"/>
        <w:adjustRightInd w:val="0"/>
        <w:jc w:val="both"/>
        <w:rPr>
          <w:rFonts w:cs="Calibri"/>
          <w:sz w:val="18"/>
          <w:szCs w:val="18"/>
          <w:lang w:eastAsia="en-US"/>
        </w:rPr>
      </w:pPr>
      <w:r>
        <w:rPr>
          <w:rFonts w:ascii="Calibri-Bold" w:hAnsi="Calibri-Bold" w:cs="Calibri-Bold"/>
          <w:b/>
          <w:bCs/>
          <w:sz w:val="18"/>
          <w:szCs w:val="18"/>
          <w:lang w:eastAsia="en-US"/>
        </w:rPr>
        <w:t>LE CAMERE</w:t>
      </w:r>
      <w:r>
        <w:rPr>
          <w:rFonts w:cs="Calibri"/>
          <w:sz w:val="18"/>
          <w:szCs w:val="18"/>
          <w:lang w:eastAsia="en-US"/>
        </w:rPr>
        <w:t xml:space="preserve">: sono disponibili 360 nuovissime camere e distano mediamente 400 metri dalla spiaggia, tutte con </w:t>
      </w:r>
      <w:proofErr w:type="spellStart"/>
      <w:r>
        <w:rPr>
          <w:rFonts w:cs="Calibri"/>
          <w:sz w:val="18"/>
          <w:szCs w:val="18"/>
          <w:lang w:eastAsia="en-US"/>
        </w:rPr>
        <w:t>wi-fi</w:t>
      </w:r>
      <w:proofErr w:type="spellEnd"/>
      <w:r>
        <w:rPr>
          <w:rFonts w:cs="Calibri"/>
          <w:sz w:val="18"/>
          <w:szCs w:val="18"/>
          <w:lang w:eastAsia="en-US"/>
        </w:rPr>
        <w:t xml:space="preserve">, poste su due piani, suddivise in </w:t>
      </w:r>
      <w:proofErr w:type="spellStart"/>
      <w:r>
        <w:rPr>
          <w:rFonts w:cs="Calibri"/>
          <w:sz w:val="18"/>
          <w:szCs w:val="18"/>
          <w:lang w:eastAsia="en-US"/>
        </w:rPr>
        <w:t>Classic</w:t>
      </w:r>
      <w:proofErr w:type="spellEnd"/>
      <w:r>
        <w:rPr>
          <w:rFonts w:cs="Calibri"/>
          <w:sz w:val="18"/>
          <w:szCs w:val="18"/>
          <w:lang w:eastAsia="en-US"/>
        </w:rPr>
        <w:t xml:space="preserve">, Premium e Comfort. Su richiesta possibilità di camere comunicanti e camere per diversamente abili. Nelle camere vige il divieto di fumo (consentito sui balconi e nei giardini delle camere). </w:t>
      </w:r>
      <w:r>
        <w:rPr>
          <w:rFonts w:ascii="Calibri-Bold" w:hAnsi="Calibri-Bold" w:cs="Calibri-Bold"/>
          <w:b/>
          <w:bCs/>
          <w:sz w:val="18"/>
          <w:szCs w:val="18"/>
          <w:lang w:eastAsia="en-US"/>
        </w:rPr>
        <w:t xml:space="preserve">Camera </w:t>
      </w:r>
      <w:proofErr w:type="spellStart"/>
      <w:r>
        <w:rPr>
          <w:rFonts w:ascii="Calibri-Bold" w:hAnsi="Calibri-Bold" w:cs="Calibri-Bold"/>
          <w:b/>
          <w:bCs/>
          <w:sz w:val="18"/>
          <w:szCs w:val="18"/>
          <w:lang w:eastAsia="en-US"/>
        </w:rPr>
        <w:t>classic</w:t>
      </w:r>
      <w:proofErr w:type="spellEnd"/>
      <w:r>
        <w:rPr>
          <w:rFonts w:ascii="Calibri-Bold" w:hAnsi="Calibri-Bold" w:cs="Calibri-Bold"/>
          <w:b/>
          <w:bCs/>
          <w:sz w:val="18"/>
          <w:szCs w:val="18"/>
          <w:lang w:eastAsia="en-US"/>
        </w:rPr>
        <w:t xml:space="preserve">: </w:t>
      </w:r>
      <w:r>
        <w:rPr>
          <w:rFonts w:cs="Calibri"/>
          <w:sz w:val="18"/>
          <w:szCs w:val="18"/>
          <w:lang w:eastAsia="en-US"/>
        </w:rPr>
        <w:t xml:space="preserve">dotate di aria condizionata con regolazione individuale, telefono, TV, </w:t>
      </w:r>
      <w:proofErr w:type="spellStart"/>
      <w:r>
        <w:rPr>
          <w:rFonts w:cs="Calibri"/>
          <w:sz w:val="18"/>
          <w:szCs w:val="18"/>
          <w:lang w:eastAsia="en-US"/>
        </w:rPr>
        <w:t>Wifi</w:t>
      </w:r>
      <w:proofErr w:type="spellEnd"/>
      <w:r>
        <w:rPr>
          <w:rFonts w:cs="Calibri"/>
          <w:sz w:val="18"/>
          <w:szCs w:val="18"/>
          <w:lang w:eastAsia="en-US"/>
        </w:rPr>
        <w:t xml:space="preserve">, minifrigo, macchina caffè espresso e bollitore con tè e tisane, cassaforte, bagno con doccia e asciugacapelli. Disponibili </w:t>
      </w:r>
      <w:proofErr w:type="spellStart"/>
      <w:r>
        <w:rPr>
          <w:rFonts w:cs="Calibri"/>
          <w:sz w:val="18"/>
          <w:szCs w:val="18"/>
          <w:lang w:eastAsia="en-US"/>
        </w:rPr>
        <w:t>classic</w:t>
      </w:r>
      <w:proofErr w:type="spellEnd"/>
      <w:r>
        <w:rPr>
          <w:rFonts w:cs="Calibri"/>
          <w:sz w:val="18"/>
          <w:szCs w:val="18"/>
          <w:lang w:eastAsia="en-US"/>
        </w:rPr>
        <w:t xml:space="preserve"> garden e </w:t>
      </w:r>
      <w:proofErr w:type="spellStart"/>
      <w:r>
        <w:rPr>
          <w:rFonts w:cs="Calibri"/>
          <w:sz w:val="18"/>
          <w:szCs w:val="18"/>
          <w:lang w:eastAsia="en-US"/>
        </w:rPr>
        <w:t>classic</w:t>
      </w:r>
      <w:proofErr w:type="spellEnd"/>
      <w:r>
        <w:rPr>
          <w:rFonts w:cs="Calibri"/>
          <w:sz w:val="18"/>
          <w:szCs w:val="18"/>
          <w:lang w:eastAsia="en-US"/>
        </w:rPr>
        <w:t xml:space="preserve"> al 1° piano con balconcino. </w:t>
      </w:r>
      <w:r>
        <w:rPr>
          <w:rFonts w:ascii="Calibri-Bold" w:hAnsi="Calibri-Bold" w:cs="Calibri-Bold"/>
          <w:b/>
          <w:bCs/>
          <w:sz w:val="18"/>
          <w:szCs w:val="18"/>
          <w:lang w:eastAsia="en-US"/>
        </w:rPr>
        <w:t>RISTORAZIONE</w:t>
      </w:r>
      <w:r>
        <w:rPr>
          <w:rFonts w:cs="Calibri"/>
          <w:sz w:val="18"/>
          <w:szCs w:val="18"/>
          <w:lang w:eastAsia="en-US"/>
        </w:rPr>
        <w:t xml:space="preserve">: </w:t>
      </w:r>
      <w:proofErr w:type="spellStart"/>
      <w:r>
        <w:rPr>
          <w:rFonts w:cs="Calibri"/>
          <w:sz w:val="18"/>
          <w:szCs w:val="18"/>
          <w:lang w:eastAsia="en-US"/>
        </w:rPr>
        <w:t>Is</w:t>
      </w:r>
      <w:proofErr w:type="spellEnd"/>
      <w:r>
        <w:rPr>
          <w:rFonts w:cs="Calibri"/>
          <w:sz w:val="18"/>
          <w:szCs w:val="18"/>
          <w:lang w:eastAsia="en-US"/>
        </w:rPr>
        <w:t xml:space="preserve"> </w:t>
      </w:r>
      <w:proofErr w:type="spellStart"/>
      <w:r>
        <w:rPr>
          <w:rFonts w:cs="Calibri"/>
          <w:sz w:val="18"/>
          <w:szCs w:val="18"/>
          <w:lang w:eastAsia="en-US"/>
        </w:rPr>
        <w:t>Serenas</w:t>
      </w:r>
      <w:proofErr w:type="spellEnd"/>
      <w:r>
        <w:rPr>
          <w:rFonts w:cs="Calibri"/>
          <w:sz w:val="18"/>
          <w:szCs w:val="18"/>
          <w:lang w:eastAsia="en-US"/>
        </w:rPr>
        <w:t xml:space="preserve"> </w:t>
      </w:r>
      <w:proofErr w:type="spellStart"/>
      <w:r>
        <w:rPr>
          <w:rFonts w:cs="Calibri"/>
          <w:sz w:val="18"/>
          <w:szCs w:val="18"/>
          <w:lang w:eastAsia="en-US"/>
        </w:rPr>
        <w:t>Badesi</w:t>
      </w:r>
      <w:proofErr w:type="spellEnd"/>
      <w:r>
        <w:rPr>
          <w:rFonts w:cs="Calibri"/>
          <w:sz w:val="18"/>
          <w:szCs w:val="18"/>
          <w:lang w:eastAsia="en-US"/>
        </w:rPr>
        <w:t xml:space="preserve"> </w:t>
      </w:r>
      <w:proofErr w:type="spellStart"/>
      <w:r>
        <w:rPr>
          <w:rFonts w:cs="Calibri"/>
          <w:sz w:val="18"/>
          <w:szCs w:val="18"/>
          <w:lang w:eastAsia="en-US"/>
        </w:rPr>
        <w:t>Village</w:t>
      </w:r>
      <w:proofErr w:type="spellEnd"/>
      <w:r>
        <w:rPr>
          <w:rFonts w:cs="Calibri"/>
          <w:sz w:val="18"/>
          <w:szCs w:val="18"/>
          <w:lang w:eastAsia="en-US"/>
        </w:rPr>
        <w:t xml:space="preserve"> offre una ristorazione ricca, varia e di qualità. Prima colazione, pranzo e cena sono con servizio a buffet e </w:t>
      </w:r>
      <w:proofErr w:type="spellStart"/>
      <w:r>
        <w:rPr>
          <w:rFonts w:cs="Calibri"/>
          <w:sz w:val="18"/>
          <w:szCs w:val="18"/>
          <w:lang w:eastAsia="en-US"/>
        </w:rPr>
        <w:t>show-cooking</w:t>
      </w:r>
      <w:proofErr w:type="spellEnd"/>
      <w:r>
        <w:rPr>
          <w:rFonts w:cs="Calibri"/>
          <w:sz w:val="18"/>
          <w:szCs w:val="18"/>
          <w:lang w:eastAsia="en-US"/>
        </w:rPr>
        <w:t xml:space="preserve"> nel ristorante centrale. Almeno 25 portate tra antipasti caldi e freddi, primi e secondi, numerosi contorni, grigliate di carne e pesce, dolce, frutta fresca e varia, vino alla spina ed acqua microfiltrata compresi durante i pasti. A disposizione e su richiesta cestini da viaggio in sostituzione dei pasti. Per i più attenti alla linea è sempre disponibile una ampia scelta di alimenti</w:t>
      </w:r>
    </w:p>
    <w:p w:rsidR="00E23E60" w:rsidRDefault="00E23E60" w:rsidP="00E23E60">
      <w:pPr>
        <w:autoSpaceDE w:val="0"/>
        <w:autoSpaceDN w:val="0"/>
        <w:adjustRightInd w:val="0"/>
        <w:jc w:val="both"/>
        <w:rPr>
          <w:rFonts w:cs="Calibri"/>
          <w:sz w:val="18"/>
          <w:szCs w:val="18"/>
          <w:lang w:eastAsia="en-US"/>
        </w:rPr>
      </w:pPr>
      <w:r>
        <w:rPr>
          <w:rFonts w:cs="Calibri"/>
          <w:sz w:val="18"/>
          <w:szCs w:val="18"/>
          <w:lang w:eastAsia="en-US"/>
        </w:rPr>
        <w:t xml:space="preserve">freschi e leggeri. Durante i pasti gli chef saranno i protagonisti dello </w:t>
      </w:r>
      <w:proofErr w:type="spellStart"/>
      <w:r>
        <w:rPr>
          <w:rFonts w:cs="Calibri"/>
          <w:sz w:val="18"/>
          <w:szCs w:val="18"/>
          <w:lang w:eastAsia="en-US"/>
        </w:rPr>
        <w:t>Show-Cooking</w:t>
      </w:r>
      <w:proofErr w:type="spellEnd"/>
      <w:r>
        <w:rPr>
          <w:rFonts w:cs="Calibri"/>
          <w:sz w:val="18"/>
          <w:szCs w:val="18"/>
          <w:lang w:eastAsia="en-US"/>
        </w:rPr>
        <w:t xml:space="preserve">. Sale ristorante climatizzate e con tavoli assegnati da 8/9 persone, quindi spesso in compagnia di altri Ospiti (per le Camere Comfort il tavolo è riservato). Il personale di sala garantirà un continuo riassortimento dei buffet: sarete accolti con cortesia, sorriso e gentilezza. Il villaggio offre, oltre al ristorante </w:t>
      </w:r>
    </w:p>
    <w:p w:rsidR="00E23E60" w:rsidRDefault="00E23E60" w:rsidP="00E23E60">
      <w:pPr>
        <w:autoSpaceDE w:val="0"/>
        <w:autoSpaceDN w:val="0"/>
        <w:adjustRightInd w:val="0"/>
        <w:jc w:val="both"/>
        <w:rPr>
          <w:rFonts w:cs="Calibri"/>
          <w:sz w:val="18"/>
          <w:szCs w:val="18"/>
          <w:lang w:eastAsia="en-US"/>
        </w:rPr>
      </w:pPr>
      <w:r>
        <w:rPr>
          <w:rFonts w:cs="Calibri"/>
          <w:sz w:val="18"/>
          <w:szCs w:val="18"/>
          <w:lang w:eastAsia="en-US"/>
        </w:rPr>
        <w:t xml:space="preserve">centrale, due ristoranti con tavoli riservati per famiglia: la </w:t>
      </w:r>
      <w:proofErr w:type="spellStart"/>
      <w:r>
        <w:rPr>
          <w:rFonts w:ascii="Calibri-Bold" w:hAnsi="Calibri-Bold" w:cs="Calibri-Bold"/>
          <w:b/>
          <w:bCs/>
          <w:sz w:val="18"/>
          <w:szCs w:val="18"/>
          <w:lang w:eastAsia="en-US"/>
        </w:rPr>
        <w:t>Braceria</w:t>
      </w:r>
      <w:proofErr w:type="spellEnd"/>
      <w:r>
        <w:rPr>
          <w:rFonts w:ascii="Calibri-Bold" w:hAnsi="Calibri-Bold" w:cs="Calibri-Bold"/>
          <w:b/>
          <w:bCs/>
          <w:sz w:val="18"/>
          <w:szCs w:val="18"/>
          <w:lang w:eastAsia="en-US"/>
        </w:rPr>
        <w:t xml:space="preserve"> </w:t>
      </w:r>
      <w:r>
        <w:rPr>
          <w:rFonts w:cs="Calibri"/>
          <w:sz w:val="18"/>
          <w:szCs w:val="18"/>
          <w:lang w:eastAsia="en-US"/>
        </w:rPr>
        <w:t xml:space="preserve">in spiaggia e il ristorante </w:t>
      </w:r>
      <w:r>
        <w:rPr>
          <w:rFonts w:ascii="Calibri-Bold" w:hAnsi="Calibri-Bold" w:cs="Calibri-Bold"/>
          <w:b/>
          <w:bCs/>
          <w:sz w:val="18"/>
          <w:szCs w:val="18"/>
          <w:lang w:eastAsia="en-US"/>
        </w:rPr>
        <w:t>Il Gusto</w:t>
      </w:r>
      <w:r>
        <w:rPr>
          <w:rFonts w:cs="Calibri"/>
          <w:sz w:val="18"/>
          <w:szCs w:val="18"/>
          <w:lang w:eastAsia="en-US"/>
        </w:rPr>
        <w:t xml:space="preserve">, aperti almeno uno a pranzo e uno a cena, dal lunedì al sabato dal 19.06 al 10.09.2022; il servizio è gratuito e soggetto a disponibilità limitata, eventualmente con turni distribuiti su più fasce orarie, ed è prenotabile il giorno precedente. I clienti in Pensione Più hanno diritto, per ogni ristorante, ad un accesso a persona per soggiorni di minimo 7 notti. </w:t>
      </w:r>
    </w:p>
    <w:p w:rsidR="00436F83" w:rsidRDefault="00436F83" w:rsidP="00E23E60">
      <w:pPr>
        <w:autoSpaceDE w:val="0"/>
        <w:autoSpaceDN w:val="0"/>
        <w:adjustRightInd w:val="0"/>
        <w:jc w:val="both"/>
        <w:rPr>
          <w:rFonts w:cs="Calibri"/>
          <w:sz w:val="18"/>
          <w:szCs w:val="18"/>
          <w:lang w:eastAsia="en-US"/>
        </w:rPr>
      </w:pPr>
    </w:p>
    <w:p w:rsidR="00436F83" w:rsidRDefault="00E23E60" w:rsidP="00E23E60">
      <w:pPr>
        <w:autoSpaceDE w:val="0"/>
        <w:autoSpaceDN w:val="0"/>
        <w:adjustRightInd w:val="0"/>
        <w:jc w:val="both"/>
        <w:rPr>
          <w:rFonts w:cs="Calibri"/>
          <w:sz w:val="18"/>
          <w:szCs w:val="18"/>
          <w:lang w:eastAsia="en-US"/>
        </w:rPr>
      </w:pPr>
      <w:r>
        <w:rPr>
          <w:rFonts w:ascii="Calibri-Bold" w:hAnsi="Calibri-Bold" w:cs="Calibri-Bold"/>
          <w:b/>
          <w:bCs/>
          <w:sz w:val="18"/>
          <w:szCs w:val="18"/>
          <w:lang w:eastAsia="en-US"/>
        </w:rPr>
        <w:t xml:space="preserve">MARE E SPIAGGIA: </w:t>
      </w:r>
      <w:r>
        <w:rPr>
          <w:rFonts w:cs="Calibri"/>
          <w:sz w:val="18"/>
          <w:szCs w:val="18"/>
          <w:lang w:eastAsia="en-US"/>
        </w:rPr>
        <w:t xml:space="preserve">il villaggio sorge su una splendida spiaggia orlata da dune (non ci sono strade interposte), ricoperte da macchia mediterranea. L’ampia spiaggia sabbiosa è privata e dispone di ombrelloni, lettini, spogliatoi e docce, bar, punto di assistenza e informazioni. Ad ogni famiglia è riservato un ombrellone con due lettini. Il fondale è sabbioso. A disposizione degli ospiti barche a vela e windsurf (salvo negli orari dei corsi), canoe, campo da beach volley, oltre che partecipazione a corsi collettivi di vela e windsurf. Inoltre, gli amanti del mare potranno usufruire dei servizi del </w:t>
      </w:r>
      <w:proofErr w:type="spellStart"/>
      <w:r>
        <w:rPr>
          <w:rFonts w:cs="Calibri"/>
          <w:sz w:val="18"/>
          <w:szCs w:val="18"/>
          <w:lang w:eastAsia="en-US"/>
        </w:rPr>
        <w:t>Bluserena</w:t>
      </w:r>
      <w:proofErr w:type="spellEnd"/>
      <w:r>
        <w:rPr>
          <w:rFonts w:cs="Calibri"/>
          <w:sz w:val="18"/>
          <w:szCs w:val="18"/>
          <w:lang w:eastAsia="en-US"/>
        </w:rPr>
        <w:t xml:space="preserve"> </w:t>
      </w:r>
      <w:proofErr w:type="spellStart"/>
      <w:r>
        <w:rPr>
          <w:rFonts w:cs="Calibri"/>
          <w:sz w:val="18"/>
          <w:szCs w:val="18"/>
          <w:lang w:eastAsia="en-US"/>
        </w:rPr>
        <w:t>SeaSport</w:t>
      </w:r>
      <w:proofErr w:type="spellEnd"/>
      <w:r>
        <w:rPr>
          <w:rFonts w:cs="Calibri"/>
          <w:sz w:val="18"/>
          <w:szCs w:val="18"/>
          <w:lang w:eastAsia="en-US"/>
        </w:rPr>
        <w:t xml:space="preserve"> (alcuni a pagamento) e del Dive Center del villaggio (a pagamento). Non sono previste navette interne. All’interno del villaggio è vietata agli ospiti la circolazione con qualsiasi mezzo di trasporto motorizzato o elettrico. Il Villaggio è privo di barriere architettoniche, è possibile noleggiare sedie a rotelle. Non sono previsti servizi di accompagnamento individuale. L'animazione, sempre presente e mai invadente,  quotidianamente proporrà: “</w:t>
      </w:r>
      <w:proofErr w:type="spellStart"/>
      <w:r>
        <w:rPr>
          <w:rFonts w:cs="Calibri"/>
          <w:sz w:val="18"/>
          <w:szCs w:val="18"/>
          <w:lang w:eastAsia="en-US"/>
        </w:rPr>
        <w:t>Strech</w:t>
      </w:r>
      <w:proofErr w:type="spellEnd"/>
      <w:r>
        <w:rPr>
          <w:rFonts w:cs="Calibri"/>
          <w:sz w:val="18"/>
          <w:szCs w:val="18"/>
          <w:lang w:eastAsia="en-US"/>
        </w:rPr>
        <w:t xml:space="preserve"> and Tone”, corsi di vela e windsurf (collettivo), tornei sportivi, acquagym, balli di gruppo. </w:t>
      </w:r>
    </w:p>
    <w:p w:rsidR="00436F83" w:rsidRDefault="00436F83" w:rsidP="00E23E60">
      <w:pPr>
        <w:autoSpaceDE w:val="0"/>
        <w:autoSpaceDN w:val="0"/>
        <w:adjustRightInd w:val="0"/>
        <w:jc w:val="both"/>
        <w:rPr>
          <w:rFonts w:cs="Calibri"/>
          <w:sz w:val="18"/>
          <w:szCs w:val="18"/>
          <w:lang w:eastAsia="en-US"/>
        </w:rPr>
      </w:pPr>
    </w:p>
    <w:p w:rsidR="00E23E60" w:rsidRDefault="00E23E60" w:rsidP="00E23E60">
      <w:pPr>
        <w:autoSpaceDE w:val="0"/>
        <w:autoSpaceDN w:val="0"/>
        <w:adjustRightInd w:val="0"/>
        <w:jc w:val="both"/>
        <w:rPr>
          <w:rFonts w:cs="Calibri"/>
          <w:sz w:val="18"/>
          <w:szCs w:val="18"/>
          <w:lang w:eastAsia="en-US"/>
        </w:rPr>
      </w:pPr>
      <w:r>
        <w:rPr>
          <w:rFonts w:ascii="Calibri-Bold" w:hAnsi="Calibri-Bold" w:cs="Calibri-Bold"/>
          <w:b/>
          <w:bCs/>
          <w:sz w:val="18"/>
          <w:szCs w:val="18"/>
          <w:lang w:eastAsia="en-US"/>
        </w:rPr>
        <w:t>ANIMAZIONE</w:t>
      </w:r>
      <w:r>
        <w:rPr>
          <w:rFonts w:cs="Calibri"/>
          <w:sz w:val="18"/>
          <w:szCs w:val="18"/>
          <w:lang w:eastAsia="en-US"/>
        </w:rPr>
        <w:t>: E’ formata da un’équipe di oltre 40 animatori. Non solo divertimento, ma servizi puntuali ed affidabili per i nostri</w:t>
      </w:r>
    </w:p>
    <w:p w:rsidR="00436F83" w:rsidRDefault="00E23E60" w:rsidP="00E23E60">
      <w:pPr>
        <w:autoSpaceDE w:val="0"/>
        <w:autoSpaceDN w:val="0"/>
        <w:adjustRightInd w:val="0"/>
        <w:jc w:val="both"/>
        <w:rPr>
          <w:rFonts w:cs="Calibri"/>
          <w:sz w:val="18"/>
          <w:szCs w:val="18"/>
          <w:lang w:eastAsia="en-US"/>
        </w:rPr>
      </w:pPr>
      <w:r>
        <w:rPr>
          <w:rFonts w:cs="Calibri"/>
          <w:sz w:val="18"/>
          <w:szCs w:val="18"/>
          <w:lang w:eastAsia="en-US"/>
        </w:rPr>
        <w:t xml:space="preserve">Ospiti d’ogni età: giochi, feste, corsi sportivi e tornei, balli nel dancing, escursioni. Ogni sera spettacoli e intrattenimento. VACANZA AMICA DEI BAMBINI: Il Villaggio ha il marchio di qualità “VACANZA AMICA DEI BAMBINI” riconosciuto dalla Federazione nazionale Pediatri </w:t>
      </w:r>
      <w:proofErr w:type="spellStart"/>
      <w:r>
        <w:rPr>
          <w:rFonts w:cs="Calibri"/>
          <w:sz w:val="18"/>
          <w:szCs w:val="18"/>
          <w:lang w:eastAsia="en-US"/>
        </w:rPr>
        <w:t>Cipe-Sispe-</w:t>
      </w:r>
      <w:proofErr w:type="spellEnd"/>
      <w:r>
        <w:rPr>
          <w:rFonts w:cs="Calibri"/>
          <w:sz w:val="18"/>
          <w:szCs w:val="18"/>
          <w:lang w:eastAsia="en-US"/>
        </w:rPr>
        <w:t xml:space="preserve"> </w:t>
      </w:r>
      <w:proofErr w:type="spellStart"/>
      <w:r>
        <w:rPr>
          <w:rFonts w:cs="Calibri"/>
          <w:sz w:val="18"/>
          <w:szCs w:val="18"/>
          <w:lang w:eastAsia="en-US"/>
        </w:rPr>
        <w:t>Sinspe</w:t>
      </w:r>
      <w:proofErr w:type="spellEnd"/>
      <w:r>
        <w:rPr>
          <w:rFonts w:cs="Calibri"/>
          <w:sz w:val="18"/>
          <w:szCs w:val="18"/>
          <w:lang w:eastAsia="en-US"/>
        </w:rPr>
        <w:t xml:space="preserve">. I servizi, le attrezzature e i comfort sono progettati anche sulle esigenze dei bambini, dei ragazzi e dei loro genitori, all’insegna del divertimento ma anche della sicurezza e di una costante ed attenta cura della manutenzione. </w:t>
      </w:r>
    </w:p>
    <w:p w:rsidR="00436F83" w:rsidRDefault="00436F83" w:rsidP="00E23E60">
      <w:pPr>
        <w:autoSpaceDE w:val="0"/>
        <w:autoSpaceDN w:val="0"/>
        <w:adjustRightInd w:val="0"/>
        <w:jc w:val="both"/>
        <w:rPr>
          <w:rFonts w:cs="Calibri"/>
          <w:sz w:val="18"/>
          <w:szCs w:val="18"/>
          <w:lang w:eastAsia="en-US"/>
        </w:rPr>
      </w:pPr>
    </w:p>
    <w:p w:rsidR="00E23E60" w:rsidRDefault="00E23E60" w:rsidP="00E23E60">
      <w:pPr>
        <w:autoSpaceDE w:val="0"/>
        <w:autoSpaceDN w:val="0"/>
        <w:adjustRightInd w:val="0"/>
        <w:jc w:val="both"/>
        <w:rPr>
          <w:rFonts w:cs="Calibri"/>
          <w:sz w:val="18"/>
          <w:szCs w:val="18"/>
          <w:lang w:eastAsia="en-US"/>
        </w:rPr>
      </w:pPr>
      <w:r>
        <w:rPr>
          <w:rFonts w:ascii="Calibri-Bold" w:hAnsi="Calibri-Bold" w:cs="Calibri-Bold"/>
          <w:b/>
          <w:bCs/>
          <w:sz w:val="18"/>
          <w:szCs w:val="18"/>
          <w:lang w:eastAsia="en-US"/>
        </w:rPr>
        <w:t>SERVIZI</w:t>
      </w:r>
      <w:r>
        <w:rPr>
          <w:rFonts w:cs="Calibri"/>
          <w:sz w:val="18"/>
          <w:szCs w:val="18"/>
          <w:lang w:eastAsia="en-US"/>
        </w:rPr>
        <w:t xml:space="preserve">: a disposizione degli ospiti: grande piscina centrale, piscina con acquascivoli (accessibili a bambini e ragazzi da 6 a 15 anni); piscina riservata per camere comfort; piscina per il nuoto; piscina all’interno del Mini Club, riservata ai bambini iscritti al Serenino (accessibile in orari prestabiliti anche a bimbi 0-6 anni non iscritti al Serenino accompagnati dai genitori); grande parco per bimbi con giochi giganti, molle, altalene, scivoli e altro ancora; sale ristorante climatizzate con ricca ristorazione a buffet e </w:t>
      </w:r>
      <w:proofErr w:type="spellStart"/>
      <w:r>
        <w:rPr>
          <w:rFonts w:cs="Calibri"/>
          <w:sz w:val="18"/>
          <w:szCs w:val="18"/>
          <w:lang w:eastAsia="en-US"/>
        </w:rPr>
        <w:t>show-cooking</w:t>
      </w:r>
      <w:proofErr w:type="spellEnd"/>
      <w:r>
        <w:rPr>
          <w:rFonts w:cs="Calibri"/>
          <w:sz w:val="18"/>
          <w:szCs w:val="18"/>
          <w:lang w:eastAsia="en-US"/>
        </w:rPr>
        <w:t>; cucina baby/</w:t>
      </w:r>
      <w:proofErr w:type="spellStart"/>
      <w:r>
        <w:rPr>
          <w:rFonts w:cs="Calibri"/>
          <w:sz w:val="18"/>
          <w:szCs w:val="18"/>
          <w:lang w:eastAsia="en-US"/>
        </w:rPr>
        <w:t>biberoneria</w:t>
      </w:r>
      <w:proofErr w:type="spellEnd"/>
      <w:r>
        <w:rPr>
          <w:rFonts w:cs="Calibri"/>
          <w:sz w:val="18"/>
          <w:szCs w:val="18"/>
          <w:lang w:eastAsia="en-US"/>
        </w:rPr>
        <w:t xml:space="preserve">, con assistenza e disponibilità di prodotti base negli orari dei pasti principali, accessibile 24 ore su 24. Ed ancora, due </w:t>
      </w:r>
      <w:proofErr w:type="spellStart"/>
      <w:r>
        <w:rPr>
          <w:rFonts w:cs="Calibri"/>
          <w:sz w:val="18"/>
          <w:szCs w:val="18"/>
          <w:lang w:eastAsia="en-US"/>
        </w:rPr>
        <w:t>fornitissimi</w:t>
      </w:r>
      <w:proofErr w:type="spellEnd"/>
      <w:r>
        <w:rPr>
          <w:rFonts w:cs="Calibri"/>
          <w:sz w:val="18"/>
          <w:szCs w:val="18"/>
          <w:lang w:eastAsia="en-US"/>
        </w:rPr>
        <w:t xml:space="preserve"> bar (uno in piazzetta e l’altro in spiaggia, accettano solo pagamenti con la </w:t>
      </w:r>
      <w:proofErr w:type="spellStart"/>
      <w:r>
        <w:rPr>
          <w:rFonts w:cs="Calibri"/>
          <w:sz w:val="18"/>
          <w:szCs w:val="18"/>
          <w:lang w:eastAsia="en-US"/>
        </w:rPr>
        <w:t>smart</w:t>
      </w:r>
      <w:proofErr w:type="spellEnd"/>
      <w:r>
        <w:rPr>
          <w:rFonts w:cs="Calibri"/>
          <w:sz w:val="18"/>
          <w:szCs w:val="18"/>
          <w:lang w:eastAsia="en-US"/>
        </w:rPr>
        <w:t xml:space="preserve"> card, ricaricabile direttamente presso il bar in piazzetta e presso il ricevimento), boutique e negozi, emporio e rivendita giornali, agenzia di viaggio per noleggio auto e trasferimenti, sala congressi, parcheggio interno riservato. Connessione </w:t>
      </w:r>
      <w:proofErr w:type="spellStart"/>
      <w:r>
        <w:rPr>
          <w:rFonts w:cs="Calibri"/>
          <w:sz w:val="18"/>
          <w:szCs w:val="18"/>
          <w:lang w:eastAsia="en-US"/>
        </w:rPr>
        <w:t>Wi-Fi</w:t>
      </w:r>
      <w:proofErr w:type="spellEnd"/>
      <w:r>
        <w:rPr>
          <w:rFonts w:cs="Calibri"/>
          <w:sz w:val="18"/>
          <w:szCs w:val="18"/>
          <w:lang w:eastAsia="en-US"/>
        </w:rPr>
        <w:t xml:space="preserve"> gratuita in tutte camere e</w:t>
      </w:r>
    </w:p>
    <w:p w:rsidR="00E23E60" w:rsidRDefault="00E23E60" w:rsidP="00E23E60">
      <w:pPr>
        <w:autoSpaceDE w:val="0"/>
        <w:autoSpaceDN w:val="0"/>
        <w:adjustRightInd w:val="0"/>
        <w:jc w:val="both"/>
        <w:rPr>
          <w:rFonts w:cs="Calibri"/>
          <w:sz w:val="18"/>
          <w:szCs w:val="18"/>
          <w:lang w:eastAsia="en-US"/>
        </w:rPr>
      </w:pPr>
      <w:r>
        <w:rPr>
          <w:rFonts w:cs="Calibri"/>
          <w:sz w:val="18"/>
          <w:szCs w:val="18"/>
          <w:lang w:eastAsia="en-US"/>
        </w:rPr>
        <w:t xml:space="preserve">nelle aree comuni. Per chi ama il fitness, oltre la moderna area fitness con macchine isotoniche, manubri, tappeto </w:t>
      </w:r>
      <w:proofErr w:type="spellStart"/>
      <w:r>
        <w:rPr>
          <w:rFonts w:cs="Calibri"/>
          <w:sz w:val="18"/>
          <w:szCs w:val="18"/>
          <w:lang w:eastAsia="en-US"/>
        </w:rPr>
        <w:t>walking</w:t>
      </w:r>
      <w:proofErr w:type="spellEnd"/>
      <w:r>
        <w:rPr>
          <w:rFonts w:cs="Calibri"/>
          <w:sz w:val="18"/>
          <w:szCs w:val="18"/>
          <w:lang w:eastAsia="en-US"/>
        </w:rPr>
        <w:t xml:space="preserve"> e bici spinning, ginnastiche di gruppo e assistenza di personale qualificato in orari prestabiliti, tante altre attività: Stretch and Tone, Total Body e Acquagym, </w:t>
      </w:r>
      <w:proofErr w:type="spellStart"/>
      <w:r w:rsidRPr="00E23E60">
        <w:rPr>
          <w:rFonts w:cs="Calibri"/>
          <w:sz w:val="18"/>
          <w:szCs w:val="18"/>
          <w:lang w:eastAsia="en-US"/>
        </w:rPr>
        <w:t>Nordic</w:t>
      </w:r>
      <w:proofErr w:type="spellEnd"/>
      <w:r w:rsidRPr="00E23E60">
        <w:rPr>
          <w:rFonts w:cs="Calibri"/>
          <w:sz w:val="18"/>
          <w:szCs w:val="18"/>
          <w:lang w:eastAsia="en-US"/>
        </w:rPr>
        <w:t xml:space="preserve"> </w:t>
      </w:r>
      <w:proofErr w:type="spellStart"/>
      <w:r w:rsidRPr="00E23E60">
        <w:rPr>
          <w:rFonts w:cs="Calibri"/>
          <w:sz w:val="18"/>
          <w:szCs w:val="18"/>
          <w:lang w:eastAsia="en-US"/>
        </w:rPr>
        <w:t>Walking</w:t>
      </w:r>
      <w:proofErr w:type="spellEnd"/>
      <w:r w:rsidRPr="00E23E60">
        <w:rPr>
          <w:rFonts w:cs="Calibri"/>
          <w:sz w:val="18"/>
          <w:szCs w:val="18"/>
          <w:lang w:eastAsia="en-US"/>
        </w:rPr>
        <w:t xml:space="preserve"> e </w:t>
      </w:r>
      <w:proofErr w:type="spellStart"/>
      <w:r w:rsidRPr="00E23E60">
        <w:rPr>
          <w:rFonts w:cs="Calibri"/>
          <w:sz w:val="18"/>
          <w:szCs w:val="18"/>
          <w:lang w:eastAsia="en-US"/>
        </w:rPr>
        <w:t>Pilates</w:t>
      </w:r>
      <w:proofErr w:type="spellEnd"/>
      <w:r w:rsidRPr="00E23E60">
        <w:rPr>
          <w:rFonts w:cs="Calibri"/>
          <w:sz w:val="18"/>
          <w:szCs w:val="18"/>
          <w:lang w:eastAsia="en-US"/>
        </w:rPr>
        <w:t xml:space="preserve">, </w:t>
      </w:r>
      <w:proofErr w:type="spellStart"/>
      <w:r w:rsidRPr="00E23E60">
        <w:rPr>
          <w:rFonts w:cs="Calibri"/>
          <w:sz w:val="18"/>
          <w:szCs w:val="18"/>
          <w:lang w:eastAsia="en-US"/>
        </w:rPr>
        <w:t>Suspension</w:t>
      </w:r>
      <w:proofErr w:type="spellEnd"/>
      <w:r w:rsidRPr="00E23E60">
        <w:rPr>
          <w:rFonts w:cs="Calibri"/>
          <w:sz w:val="18"/>
          <w:szCs w:val="18"/>
          <w:lang w:eastAsia="en-US"/>
        </w:rPr>
        <w:t xml:space="preserve"> Training, </w:t>
      </w:r>
      <w:proofErr w:type="spellStart"/>
      <w:r w:rsidRPr="00E23E60">
        <w:rPr>
          <w:rFonts w:cs="Calibri"/>
          <w:sz w:val="18"/>
          <w:szCs w:val="18"/>
          <w:lang w:eastAsia="en-US"/>
        </w:rPr>
        <w:t>Drumstick</w:t>
      </w:r>
      <w:proofErr w:type="spellEnd"/>
      <w:r w:rsidRPr="00E23E60">
        <w:rPr>
          <w:rFonts w:cs="Calibri"/>
          <w:sz w:val="18"/>
          <w:szCs w:val="18"/>
          <w:lang w:eastAsia="en-US"/>
        </w:rPr>
        <w:t xml:space="preserve"> fitness e Cross Training. </w:t>
      </w:r>
      <w:r>
        <w:rPr>
          <w:rFonts w:cs="Calibri"/>
          <w:sz w:val="18"/>
          <w:szCs w:val="18"/>
          <w:lang w:eastAsia="en-US"/>
        </w:rPr>
        <w:t xml:space="preserve">Sono inoltre a disposizione: campi da tennis in erba sintetica con illuminazione notturna; campi da </w:t>
      </w:r>
      <w:proofErr w:type="spellStart"/>
      <w:r>
        <w:rPr>
          <w:rFonts w:cs="Calibri"/>
          <w:sz w:val="18"/>
          <w:szCs w:val="18"/>
          <w:lang w:eastAsia="en-US"/>
        </w:rPr>
        <w:t>calciotto</w:t>
      </w:r>
      <w:proofErr w:type="spellEnd"/>
      <w:r>
        <w:rPr>
          <w:rFonts w:cs="Calibri"/>
          <w:sz w:val="18"/>
          <w:szCs w:val="18"/>
          <w:lang w:eastAsia="en-US"/>
        </w:rPr>
        <w:t xml:space="preserve"> in erba sintetica con illuminazione notturna; campo paddle tennis in erba sintetica con illuminazione notturna; campi bocce; tiro con l’arco; beach volley; ping-pong; tiro a segno; dive center; </w:t>
      </w:r>
      <w:proofErr w:type="spellStart"/>
      <w:r>
        <w:rPr>
          <w:rFonts w:cs="Calibri"/>
          <w:sz w:val="18"/>
          <w:szCs w:val="18"/>
          <w:lang w:eastAsia="en-US"/>
        </w:rPr>
        <w:t>bluserena</w:t>
      </w:r>
      <w:proofErr w:type="spellEnd"/>
      <w:r>
        <w:rPr>
          <w:rFonts w:cs="Calibri"/>
          <w:sz w:val="18"/>
          <w:szCs w:val="18"/>
          <w:lang w:eastAsia="en-US"/>
        </w:rPr>
        <w:t xml:space="preserve"> </w:t>
      </w:r>
      <w:proofErr w:type="spellStart"/>
      <w:r>
        <w:rPr>
          <w:rFonts w:cs="Calibri"/>
          <w:sz w:val="18"/>
          <w:szCs w:val="18"/>
          <w:lang w:eastAsia="en-US"/>
        </w:rPr>
        <w:t>SeaSport</w:t>
      </w:r>
      <w:proofErr w:type="spellEnd"/>
      <w:r>
        <w:rPr>
          <w:rFonts w:cs="Calibri"/>
          <w:sz w:val="18"/>
          <w:szCs w:val="18"/>
          <w:lang w:eastAsia="en-US"/>
        </w:rPr>
        <w:t>.</w:t>
      </w:r>
    </w:p>
    <w:p w:rsidR="00436F83" w:rsidRDefault="00436F83" w:rsidP="00E23E60">
      <w:pPr>
        <w:autoSpaceDE w:val="0"/>
        <w:autoSpaceDN w:val="0"/>
        <w:adjustRightInd w:val="0"/>
        <w:jc w:val="both"/>
        <w:rPr>
          <w:rFonts w:cs="Calibri"/>
          <w:sz w:val="18"/>
          <w:szCs w:val="18"/>
          <w:lang w:eastAsia="en-US"/>
        </w:rPr>
      </w:pPr>
    </w:p>
    <w:p w:rsidR="00436F83" w:rsidRDefault="00436F83" w:rsidP="00436F83">
      <w:pPr>
        <w:autoSpaceDE w:val="0"/>
        <w:autoSpaceDN w:val="0"/>
        <w:adjustRightInd w:val="0"/>
        <w:rPr>
          <w:rFonts w:cs="Calibri"/>
          <w:sz w:val="18"/>
          <w:szCs w:val="18"/>
          <w:lang w:eastAsia="en-US"/>
        </w:rPr>
      </w:pPr>
      <w:r>
        <w:rPr>
          <w:rFonts w:ascii="Calibri-Bold" w:hAnsi="Calibri-Bold" w:cs="Calibri-Bold"/>
          <w:b/>
          <w:bCs/>
          <w:sz w:val="18"/>
          <w:szCs w:val="18"/>
          <w:lang w:eastAsia="en-US"/>
        </w:rPr>
        <w:t xml:space="preserve">LE QUOTE COMPRENDONO: </w:t>
      </w:r>
      <w:r>
        <w:rPr>
          <w:rFonts w:cs="Calibri"/>
          <w:sz w:val="18"/>
          <w:szCs w:val="18"/>
          <w:lang w:eastAsia="en-US"/>
        </w:rPr>
        <w:t>viaggio aereo con partenza dagli aeroporti milanesi per Olbia/Alghero e viceversa; tasse aeroportuali (soggette a riconferma fino a 20 giorni prima della partenza); franchigia bagaglio (1 da stiva + 1 a mano); trasferimento dall’aeroporto al villaggio e viceversa; sistemazione in camere doppie “</w:t>
      </w:r>
      <w:proofErr w:type="spellStart"/>
      <w:r>
        <w:rPr>
          <w:rFonts w:cs="Calibri"/>
          <w:sz w:val="18"/>
          <w:szCs w:val="18"/>
          <w:lang w:eastAsia="en-US"/>
        </w:rPr>
        <w:t>classic</w:t>
      </w:r>
      <w:proofErr w:type="spellEnd"/>
      <w:r>
        <w:rPr>
          <w:rFonts w:cs="Calibri"/>
          <w:sz w:val="18"/>
          <w:szCs w:val="18"/>
          <w:lang w:eastAsia="en-US"/>
        </w:rPr>
        <w:t>” con servizi privati; trattamento di pensione completa (pasti con servizio a buffet) fino ad un massimo di 7/10/11/14 pensioni complete; bevande ai pasti (acqua e vino alla spina in caraffa); attività di animazione ed intrattenimento; spettacoli serali; servizio spiaggia (1 ombrellone + 2 lettini per camera a partire dalla quarta fila); tessera club; assicurazione medico e bagaglio compresa pandemia.</w:t>
      </w:r>
    </w:p>
    <w:p w:rsidR="00436F83" w:rsidRDefault="00436F83" w:rsidP="00436F83">
      <w:pPr>
        <w:autoSpaceDE w:val="0"/>
        <w:autoSpaceDN w:val="0"/>
        <w:adjustRightInd w:val="0"/>
        <w:rPr>
          <w:rFonts w:cs="Calibri"/>
          <w:sz w:val="18"/>
          <w:szCs w:val="18"/>
          <w:lang w:eastAsia="en-US"/>
        </w:rPr>
      </w:pPr>
    </w:p>
    <w:p w:rsidR="00436F83" w:rsidRDefault="00436F83" w:rsidP="00436F83">
      <w:pPr>
        <w:autoSpaceDE w:val="0"/>
        <w:autoSpaceDN w:val="0"/>
        <w:adjustRightInd w:val="0"/>
      </w:pPr>
      <w:r>
        <w:rPr>
          <w:rFonts w:ascii="Calibri-Bold" w:hAnsi="Calibri-Bold" w:cs="Calibri-Bold"/>
          <w:b/>
          <w:bCs/>
          <w:sz w:val="18"/>
          <w:szCs w:val="18"/>
          <w:lang w:eastAsia="en-US"/>
        </w:rPr>
        <w:t xml:space="preserve">LE QUOTE NON COMPRENDONO: </w:t>
      </w:r>
      <w:r>
        <w:rPr>
          <w:rFonts w:cs="Calibri"/>
          <w:sz w:val="18"/>
          <w:szCs w:val="18"/>
          <w:lang w:eastAsia="en-US"/>
        </w:rPr>
        <w:t>trasferimento all’aeroporto di partenza; tassa di soggiorno (a discrezione del comune e da pagare direttamente in loco); assicurazione facoltativa annullamento da stipulare al momento della prenotazione; eventuali adeguamenti del trasporto aereo; mance, extra di carattere personale e tutto quanto non indicato nella voce “la quota comprende”</w:t>
      </w:r>
    </w:p>
    <w:sectPr w:rsidR="00436F83" w:rsidSect="00EB7CD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doNotDisplayPageBoundaries/>
  <w:proofState w:spelling="clean"/>
  <w:defaultTabStop w:val="708"/>
  <w:hyphenationZone w:val="283"/>
  <w:characterSpacingControl w:val="doNotCompress"/>
  <w:compat/>
  <w:rsids>
    <w:rsidRoot w:val="00E23E60"/>
    <w:rsid w:val="00436F83"/>
    <w:rsid w:val="005D2BD6"/>
    <w:rsid w:val="00985728"/>
    <w:rsid w:val="00A51A75"/>
    <w:rsid w:val="00B929AE"/>
    <w:rsid w:val="00BF3320"/>
    <w:rsid w:val="00E23E60"/>
    <w:rsid w:val="00EB7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D2BD6"/>
    <w:pPr>
      <w:spacing w:after="0" w:line="240" w:lineRule="auto"/>
    </w:pPr>
    <w:rPr>
      <w:rFonts w:ascii="Calibri" w:hAnsi="Calibri" w:cs="Arial"/>
      <w:sz w:val="20"/>
      <w:szCs w:val="20"/>
      <w:lang w:eastAsia="it-IT"/>
    </w:rPr>
  </w:style>
  <w:style w:type="paragraph" w:styleId="Titolo2">
    <w:name w:val="heading 2"/>
    <w:basedOn w:val="Normale"/>
    <w:link w:val="Titolo2Carattere"/>
    <w:qFormat/>
    <w:rsid w:val="00B929A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D2BD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3E6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3E60"/>
    <w:rPr>
      <w:rFonts w:ascii="Tahoma" w:hAnsi="Tahoma" w:cs="Tahoma"/>
      <w:sz w:val="16"/>
      <w:szCs w:val="16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B929AE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B929A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etsi@cislnovara.it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1139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2023-01-10T09:32:00Z</dcterms:created>
  <dcterms:modified xsi:type="dcterms:W3CDTF">2023-01-10T10:31:00Z</dcterms:modified>
</cp:coreProperties>
</file>