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222" w:rsidRDefault="00EC3222" w:rsidP="00EC3222">
      <w:r>
        <w:rPr>
          <w:noProof/>
        </w:rPr>
        <w:drawing>
          <wp:inline distT="0" distB="0" distL="0" distR="0">
            <wp:extent cx="4760769" cy="644049"/>
            <wp:effectExtent l="19050" t="0" r="1731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08" cy="6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22" w:rsidRPr="00EC3222" w:rsidRDefault="00EC3222" w:rsidP="00EC3222"/>
    <w:p w:rsidR="00EC3222" w:rsidRPr="00480F52" w:rsidRDefault="00EC3222" w:rsidP="00EC3222">
      <w:pPr>
        <w:rPr>
          <w:rFonts w:ascii="Roboto-Medium" w:hAnsi="Roboto-Medium" w:cs="Roboto-Medium"/>
          <w:color w:val="FF0000"/>
          <w:sz w:val="48"/>
          <w:szCs w:val="48"/>
          <w:lang w:eastAsia="en-US"/>
        </w:rPr>
      </w:pPr>
      <w:r w:rsidRPr="00480F52">
        <w:rPr>
          <w:rFonts w:ascii="Roboto-Medium" w:hAnsi="Roboto-Medium" w:cs="Roboto-Medium"/>
          <w:color w:val="000000"/>
          <w:sz w:val="48"/>
          <w:szCs w:val="48"/>
          <w:lang w:eastAsia="en-US"/>
        </w:rPr>
        <w:t xml:space="preserve"> </w:t>
      </w:r>
      <w:r w:rsidRPr="00480F52">
        <w:rPr>
          <w:rFonts w:ascii="Roboto-Medium" w:hAnsi="Roboto-Medium" w:cs="Roboto-Medium"/>
          <w:color w:val="FF0000"/>
          <w:sz w:val="48"/>
          <w:szCs w:val="48"/>
          <w:lang w:eastAsia="en-US"/>
        </w:rPr>
        <w:t>MAGICA NORVEGIA</w:t>
      </w:r>
    </w:p>
    <w:p w:rsidR="00EC3222" w:rsidRDefault="00EC3222" w:rsidP="00EC3222"/>
    <w:p w:rsidR="00EC3222" w:rsidRPr="00480F52" w:rsidRDefault="00174401" w:rsidP="00EC3222">
      <w:pPr>
        <w:tabs>
          <w:tab w:val="left" w:pos="4811"/>
        </w:tabs>
        <w:autoSpaceDE w:val="0"/>
        <w:autoSpaceDN w:val="0"/>
        <w:adjustRightInd w:val="0"/>
        <w:jc w:val="both"/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</w:pPr>
      <w:r>
        <w:rPr>
          <w:rFonts w:ascii="Roboto-Regular" w:hAnsi="Roboto-Regular" w:cs="Roboto-Regular"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-770255</wp:posOffset>
            </wp:positionV>
            <wp:extent cx="2273300" cy="1184275"/>
            <wp:effectExtent l="19050" t="0" r="0" b="0"/>
            <wp:wrapTight wrapText="bothSides">
              <wp:wrapPolygon edited="0">
                <wp:start x="-181" y="0"/>
                <wp:lineTo x="-181" y="21195"/>
                <wp:lineTo x="21540" y="21195"/>
                <wp:lineTo x="21540" y="0"/>
                <wp:lineTo x="-181" y="0"/>
              </wp:wrapPolygon>
            </wp:wrapTight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222" w:rsidRPr="00480F52">
        <w:rPr>
          <w:rFonts w:ascii="Roboto-Regular" w:hAnsi="Roboto-Regular" w:cs="Roboto-Regular"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4986020</wp:posOffset>
            </wp:positionH>
            <wp:positionV relativeFrom="margin">
              <wp:posOffset>739775</wp:posOffset>
            </wp:positionV>
            <wp:extent cx="1253490" cy="340995"/>
            <wp:effectExtent l="19050" t="19050" r="22860" b="20955"/>
            <wp:wrapSquare wrapText="bothSides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340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>18/08/2023 - 24</w:t>
      </w:r>
      <w:r w:rsidR="00EC3222" w:rsidRPr="00480F52"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>/08/2023</w:t>
      </w:r>
      <w:r w:rsidR="00EC3222" w:rsidRPr="00480F52"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ab/>
      </w:r>
    </w:p>
    <w:p w:rsidR="00EC3222" w:rsidRDefault="00EC3222" w:rsidP="00480F52">
      <w:pPr>
        <w:autoSpaceDE w:val="0"/>
        <w:autoSpaceDN w:val="0"/>
        <w:adjustRightInd w:val="0"/>
        <w:jc w:val="center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  <w:r>
        <w:rPr>
          <w:rFonts w:ascii="Roboto-Regular" w:hAnsi="Roboto-Regular" w:cs="Roboto-Regular"/>
          <w:color w:val="000000"/>
          <w:sz w:val="32"/>
          <w:szCs w:val="32"/>
          <w:lang w:eastAsia="en-US"/>
        </w:rPr>
        <w:t>(7 giorni - 6 notti)</w:t>
      </w:r>
    </w:p>
    <w:p w:rsidR="00480F52" w:rsidRDefault="00480F52" w:rsidP="00480F52">
      <w:pPr>
        <w:autoSpaceDE w:val="0"/>
        <w:autoSpaceDN w:val="0"/>
        <w:adjustRightInd w:val="0"/>
        <w:jc w:val="center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</w:p>
    <w:p w:rsidR="00EC3222" w:rsidRPr="00480F52" w:rsidRDefault="00EC3222" w:rsidP="00EC3222">
      <w:pPr>
        <w:autoSpaceDE w:val="0"/>
        <w:autoSpaceDN w:val="0"/>
        <w:adjustRightInd w:val="0"/>
        <w:rPr>
          <w:rFonts w:ascii="Roboto-Regular" w:hAnsi="Roboto-Regular" w:cs="Roboto-Regular"/>
          <w:color w:val="FF0000"/>
          <w:sz w:val="40"/>
          <w:szCs w:val="40"/>
          <w:lang w:eastAsia="en-US"/>
        </w:rPr>
      </w:pPr>
      <w:r w:rsidRPr="00480F52">
        <w:rPr>
          <w:rFonts w:ascii="Roboto-Regular" w:hAnsi="Roboto-Regular" w:cs="Roboto-Regular"/>
          <w:color w:val="000000"/>
          <w:sz w:val="40"/>
          <w:szCs w:val="40"/>
          <w:lang w:eastAsia="en-US"/>
        </w:rPr>
        <w:t xml:space="preserve">Quota di partecipazione </w:t>
      </w:r>
      <w:r w:rsidRP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1</w:t>
      </w:r>
      <w:r w:rsid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.</w:t>
      </w:r>
      <w:r w:rsidRP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899,00</w:t>
      </w:r>
    </w:p>
    <w:p w:rsidR="00EC3222" w:rsidRDefault="00EC3222" w:rsidP="00EC3222">
      <w:pPr>
        <w:tabs>
          <w:tab w:val="left" w:pos="6360"/>
        </w:tabs>
        <w:autoSpaceDE w:val="0"/>
        <w:autoSpaceDN w:val="0"/>
        <w:adjustRightInd w:val="0"/>
        <w:rPr>
          <w:rFonts w:ascii="Roboto-Medium" w:hAnsi="Roboto-Medium" w:cs="Roboto-Medium"/>
          <w:color w:val="000000"/>
          <w:sz w:val="36"/>
          <w:szCs w:val="36"/>
          <w:lang w:eastAsia="en-US"/>
        </w:rPr>
      </w:pPr>
    </w:p>
    <w:p w:rsidR="00EC3222" w:rsidRPr="00EC3222" w:rsidRDefault="00EC3222" w:rsidP="00EC3222">
      <w:pPr>
        <w:rPr>
          <w:b/>
          <w:sz w:val="28"/>
          <w:szCs w:val="28"/>
        </w:rPr>
      </w:pPr>
      <w:r w:rsidRPr="00EC3222">
        <w:rPr>
          <w:b/>
          <w:sz w:val="28"/>
          <w:szCs w:val="28"/>
        </w:rPr>
        <w:t xml:space="preserve">ISCRIZIONE CON IL VERSAMENTO </w:t>
      </w:r>
      <w:proofErr w:type="spellStart"/>
      <w:r w:rsidRPr="00EC3222">
        <w:rPr>
          <w:b/>
          <w:sz w:val="28"/>
          <w:szCs w:val="28"/>
        </w:rPr>
        <w:t>DI</w:t>
      </w:r>
      <w:proofErr w:type="spellEnd"/>
      <w:r w:rsidRPr="00EC3222">
        <w:rPr>
          <w:b/>
          <w:sz w:val="28"/>
          <w:szCs w:val="28"/>
        </w:rPr>
        <w:t xml:space="preserve"> </w:t>
      </w:r>
      <w:r w:rsidRPr="003D12B7">
        <w:rPr>
          <w:b/>
          <w:color w:val="FF0000"/>
          <w:sz w:val="28"/>
          <w:szCs w:val="28"/>
        </w:rPr>
        <w:t>EURO 600,00</w:t>
      </w:r>
      <w:r w:rsidRPr="00EC3222">
        <w:rPr>
          <w:b/>
          <w:sz w:val="28"/>
          <w:szCs w:val="28"/>
        </w:rPr>
        <w:t xml:space="preserve">  </w:t>
      </w:r>
    </w:p>
    <w:p w:rsidR="00EC3222" w:rsidRDefault="00174401" w:rsidP="00EC3222">
      <w:pPr>
        <w:keepNext/>
        <w:rPr>
          <w:b/>
          <w:sz w:val="28"/>
          <w:szCs w:val="28"/>
        </w:rPr>
      </w:pPr>
      <w:r>
        <w:rPr>
          <w:b/>
          <w:sz w:val="28"/>
          <w:szCs w:val="28"/>
        </w:rPr>
        <w:t>SALDO ENTRO IL 18</w:t>
      </w:r>
      <w:r w:rsidR="00EC3222" w:rsidRPr="00EC3222">
        <w:rPr>
          <w:b/>
          <w:sz w:val="28"/>
          <w:szCs w:val="28"/>
        </w:rPr>
        <w:t>/07/2023</w:t>
      </w:r>
    </w:p>
    <w:p w:rsidR="00EC3222" w:rsidRPr="00EC3222" w:rsidRDefault="00EC3222" w:rsidP="00EC3222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sz w:val="24"/>
          <w:szCs w:val="24"/>
        </w:rPr>
        <w:t>SUPPLEMENTO CAMERA SINGOLA 299,00 €</w:t>
      </w:r>
    </w:p>
    <w:p w:rsidR="00EC3222" w:rsidRPr="00EC3222" w:rsidRDefault="00EC3222" w:rsidP="00EC3222">
      <w:pPr>
        <w:rPr>
          <w:b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OPERATIVO VOLI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ANDATA 18.08 MXP 11:25 – OSL 14:05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RITORNO 24.08 OSL 16:40 – BGY 19:10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1 – ITALIA / OSLO / VALLE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HALLINGDAL (270Km)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Ritrovo dei Sig.ri partecipanti all’aeroporto di Milano Malpensa con l’accompagnatore due ore prima del volo delle h. 11,25. Arrivo ad Oslo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Gardermoen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alle h. 14,05 e, dopo il disbrigo delle formalità aeroportuali, inizio del tour in direzione lago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Tyrifjord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 valle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Hallingdal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2 – VALLE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HALLINGDAL / BERGEN (240Km)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Bergen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La tappa ci porta verso l’aerea deserta e bellissima delle montagne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Hardangervidda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con una fermata per ammirare la cascata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Vøringfoss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, una delle più alte del paese. Continueremo poi attraversando il ponte dell’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Hardanger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per arrivare in seguito nella capitale anseatica. Nel pomeriggio visita guidata della città, passando per i luoghi più emblematici come il quartiere anseatico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Bryggen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con la chiesa di Maria, la fortezza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Hakon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ed il famosissimo mercato del pesce.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GIORNO 3 – BERGEN / FØRDE (265Km)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In mattinata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Flåm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un piccolo villaggio nel cuore della regione dei fiordi, da qui iniziamo una crociera di due ore sul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Sognefjord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– il Re dei Fiordi, il fiordo più lungo della Norvegia. La parte finale del fiordo, ovvero la più stretta, è costituita dal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Nærøyfjorden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dichiarato patrimonio dell’UNESCO. Proseguimento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Førde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GIORNO 4 – SKEI-BRIKSDAL / GEIRANGER / ÅLESUND (300Km)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Escursione a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per esplorare il braccio accessibile del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Jostedalbreen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il ghiacciaio su terraferma più grande d’Europa. Il ghiacciaio scende da un’altezza di 1200m fino alla stretta vallata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I paesaggi sono impressionanti. Proseguimento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Geiranger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dove faremo una crociera sullo spettacolare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Geirangerfjord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(anch’esso patrimonio dell’UNESCO) per poi fare strada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Ålesund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passando per la strada delle aquile. Breve navigazione in traghetto da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Eisdal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Linge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 poi rotta verso la strada dei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Trolls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: un’entusiasmante serie di 11 tornanti a gomito che scendono giù per la montagna. Una vera opera d’arte con vedute da capogiro.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5 – ÅLESUND / CONTEA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OPPLAND (320Km)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hotel.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Åndalsnes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Proseguimento verso sud, lungo i fianchi del Parco Nazionale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Dovrefjell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Continuazione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Bjørli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Dombås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attraversando la bellissima vallata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Gudbrandsdalen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6 – CONTEA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OPPLAND / LILLEHAMMEROSLO (240Km)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Lillehammer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la città olimpica. Tempo per fare una passeggiata in centro e visita del trampolino di sci costruito per le Olimpiadi del 1994. Pranzo libero e proseguimento verso Oslo, seguendo la costa del lago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Mjøsa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, il bacino d’acqua più grande della Norvegia. Cena e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GIORNO 7 – OSLO / ITALIA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a buffet in hotel. In mattinata visita guidata di Oslo toccando i seguenti punti: il parco Frogner, con l’insieme scultoreo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Vigeland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il Palazzo Reale, il Municipio e la fortezza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Åkershus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Pranzo libero e a seguire trasferimento in aeroporto due ore prima della partenza del volo delle 16:40. Arrivo a Milano Bergamo alle 19:10, trasferimento privato all’aeroporto di </w:t>
      </w:r>
      <w:r w:rsidR="006E09D0">
        <w:rPr>
          <w:rFonts w:ascii="Times New Roman" w:eastAsia="Times New Roman" w:hAnsi="Times New Roman" w:cs="Times New Roman"/>
          <w:sz w:val="24"/>
          <w:szCs w:val="24"/>
        </w:rPr>
        <w:t>Milano</w:t>
      </w: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09D0">
        <w:rPr>
          <w:rFonts w:ascii="Times New Roman" w:eastAsia="Times New Roman" w:hAnsi="Times New Roman" w:cs="Times New Roman"/>
          <w:sz w:val="24"/>
          <w:szCs w:val="24"/>
        </w:rPr>
        <w:t>Malpensa</w:t>
      </w: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 rientro nelle località di partenza.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QUOTA </w:t>
      </w:r>
      <w:proofErr w:type="spellStart"/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PARTECIPAZIONE A PERSONA: 1899,00 €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SUPPLEMENTO CAMERA SINGOLA 299,00 €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La quota comprende: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Volo A/R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1 bagaglio a mano piccolo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1 bagaglio da stiva da 20 kg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Bus GT a disposizione per tutto il tour, come da programma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Accompagnatore per tutta la durata del viaggio, con incontro all’aeroporto di partenza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Visite come da programma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Sistemazione in hotel 3*/4* nelle località indicate/dintorni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Trattamento di mezza pensione in hotel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Menù curati 3 portate (oppure buffet) con acqua ai tavoli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Crociera sul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Sognefjord</w:t>
      </w:r>
      <w:proofErr w:type="spellEnd"/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Crociera sul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Geirangerfjord</w:t>
      </w:r>
      <w:proofErr w:type="spellEnd"/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Traghetto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Eisdal-Linge</w:t>
      </w:r>
      <w:proofErr w:type="spellEnd"/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Trasferimento privato Bergamo Orio al Serio – Milano Malpensa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Assicurazione medico-bagaglio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La quota non comprende: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Mance, extra e city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tax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(se richieste da pagare in loco)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Assicurazione annullamento (da quotare e inserire contestualmente alla prenotazione)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Tutti gli ingressi, le bevande e i pasti non menzionati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Tutto ciò non indicato alla voce “la quota comprende”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SUPPLEMENTI FACOLTATIVI (prezzi da riconfermare non appena disponibili i listini 2023):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Troll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Cars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al Ghiacciaio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: EUR 30 p.p.  Per l’escursione al ghiacciaio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, i passeggeri con particolari difficoltà motorie possono prenotare </w:t>
      </w: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in anticipo</w:t>
      </w: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 (in caso contrario non ne viene garantita la disponibilità) le jeep che portano in cima al percorso. La Troll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Car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è da prenotare al momento dell’iscrizione. Il prezzo sarà riconfermato in fase di saldo.</w:t>
      </w:r>
    </w:p>
    <w:p w:rsidR="00174401" w:rsidRDefault="00174401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480F52" w:rsidRPr="005649A8" w:rsidRDefault="00480F52" w:rsidP="00480F52">
      <w:pPr>
        <w:shd w:val="clear" w:color="auto" w:fill="FFFFFF"/>
        <w:jc w:val="center"/>
        <w:rPr>
          <w:rFonts w:eastAsia="Times New Roman" w:cs="Times New Roman"/>
          <w:color w:val="000000"/>
          <w:sz w:val="17"/>
          <w:szCs w:val="17"/>
        </w:rPr>
      </w:pPr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Prenotazioni presso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Etsi</w:t>
      </w:r>
      <w:proofErr w:type="spellEnd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Aps</w:t>
      </w:r>
      <w:proofErr w:type="spellEnd"/>
      <w:r>
        <w:rPr>
          <w:rFonts w:eastAsia="Times New Roman" w:cs="Times New Roman"/>
          <w:color w:val="000000"/>
          <w:sz w:val="17"/>
          <w:szCs w:val="17"/>
        </w:rPr>
        <w:t xml:space="preserve">  </w:t>
      </w:r>
      <w:r w:rsidRPr="008A2BF0">
        <w:rPr>
          <w:b/>
          <w:color w:val="17365D"/>
        </w:rPr>
        <w:t>Sede di Novara</w:t>
      </w:r>
      <w:r>
        <w:rPr>
          <w:color w:val="17365D"/>
        </w:rPr>
        <w:t xml:space="preserve"> Via dei Caccia 7/B - T</w:t>
      </w:r>
      <w:r w:rsidRPr="000C3842">
        <w:rPr>
          <w:color w:val="17365D"/>
        </w:rPr>
        <w:t>el. 0321/6751054-6751042 - Fax 0321-6751041 mail:  </w:t>
      </w:r>
      <w:hyperlink r:id="rId8" w:history="1">
        <w:r w:rsidRPr="005C729E">
          <w:rPr>
            <w:rStyle w:val="Collegamentoipertestuale"/>
          </w:rPr>
          <w:t>etsi@cislnovara.it</w:t>
        </w:r>
      </w:hyperlink>
      <w:r>
        <w:rPr>
          <w:color w:val="365F91" w:themeColor="accent1" w:themeShade="BF"/>
        </w:rPr>
        <w:t xml:space="preserve"> </w:t>
      </w:r>
      <w:r w:rsidRPr="009871E1">
        <w:rPr>
          <w:b/>
          <w:color w:val="FF0000"/>
        </w:rPr>
        <w:t>www.etsinovara.it</w:t>
      </w:r>
    </w:p>
    <w:p w:rsidR="00EB7CDD" w:rsidRPr="00EC3222" w:rsidRDefault="00EB7CDD" w:rsidP="00EC3222"/>
    <w:sectPr w:rsidR="00EB7CDD" w:rsidRPr="00EC3222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5F9C"/>
    <w:multiLevelType w:val="multilevel"/>
    <w:tmpl w:val="68DA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B95703"/>
    <w:multiLevelType w:val="multilevel"/>
    <w:tmpl w:val="C9E6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0589C"/>
    <w:multiLevelType w:val="multilevel"/>
    <w:tmpl w:val="327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0C76E7"/>
    <w:multiLevelType w:val="multilevel"/>
    <w:tmpl w:val="864E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283"/>
  <w:characterSpacingControl w:val="doNotCompress"/>
  <w:compat/>
  <w:rsids>
    <w:rsidRoot w:val="00EC3222"/>
    <w:rsid w:val="00115F87"/>
    <w:rsid w:val="00174401"/>
    <w:rsid w:val="003908DE"/>
    <w:rsid w:val="003D12B7"/>
    <w:rsid w:val="00480F52"/>
    <w:rsid w:val="005D2BD6"/>
    <w:rsid w:val="005E1932"/>
    <w:rsid w:val="006E09D0"/>
    <w:rsid w:val="00985728"/>
    <w:rsid w:val="00A51A75"/>
    <w:rsid w:val="00B77EEF"/>
    <w:rsid w:val="00B8778C"/>
    <w:rsid w:val="00E8621D"/>
    <w:rsid w:val="00EB7CDD"/>
    <w:rsid w:val="00EC3222"/>
    <w:rsid w:val="00F46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22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222"/>
    <w:rPr>
      <w:rFonts w:ascii="Tahoma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C32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C3222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80F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2023-01-25T09:48:00Z</dcterms:created>
  <dcterms:modified xsi:type="dcterms:W3CDTF">2023-01-25T10:02:00Z</dcterms:modified>
</cp:coreProperties>
</file>