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BC" w:rsidRDefault="003363BC" w:rsidP="003363BC"/>
    <w:p w:rsidR="003363BC" w:rsidRDefault="003363BC" w:rsidP="003363BC"/>
    <w:p w:rsidR="003363BC" w:rsidRDefault="009F0665" w:rsidP="003363BC">
      <w:pPr>
        <w:jc w:val="center"/>
        <w:rPr>
          <w:rFonts w:ascii="Wide Latin" w:eastAsia="Gungsuh" w:hAnsi="Wide Latin" w:cs="Aharon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182245</wp:posOffset>
            </wp:positionV>
            <wp:extent cx="1969770" cy="1310640"/>
            <wp:effectExtent l="19050" t="0" r="0" b="0"/>
            <wp:wrapNone/>
            <wp:docPr id="4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1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63B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3.8pt;height:47.4pt" o:ole="">
            <v:imagedata r:id="rId7" o:title=""/>
          </v:shape>
          <o:OLEObject Type="Embed" ProgID="MSPhotoEd.3" ShapeID="_x0000_i1033" DrawAspect="Content" ObjectID="_1620563235" r:id="rId8"/>
        </w:object>
      </w:r>
    </w:p>
    <w:p w:rsidR="009F0665" w:rsidRDefault="00BB0F84" w:rsidP="00AF7330">
      <w:pPr>
        <w:spacing w:line="276" w:lineRule="auto"/>
        <w:ind w:right="-568"/>
        <w:jc w:val="center"/>
        <w:rPr>
          <w:rFonts w:ascii="Wide Latin" w:eastAsia="Gungsuh" w:hAnsi="Wide Latin" w:cs="Aharoni"/>
          <w:b/>
          <w:i/>
          <w:color w:val="FF0000"/>
          <w:sz w:val="60"/>
          <w:szCs w:val="60"/>
        </w:rPr>
      </w:pPr>
      <w:r>
        <w:rPr>
          <w:rFonts w:ascii="Wide Latin" w:eastAsia="Gungsuh" w:hAnsi="Wide Latin" w:cs="Aharoni"/>
          <w:b/>
          <w:i/>
          <w:noProof/>
          <w:color w:val="FF0000"/>
          <w:sz w:val="60"/>
          <w:szCs w:val="6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3194685</wp:posOffset>
            </wp:positionH>
            <wp:positionV relativeFrom="margin">
              <wp:posOffset>3529965</wp:posOffset>
            </wp:positionV>
            <wp:extent cx="3371850" cy="2028825"/>
            <wp:effectExtent l="19050" t="0" r="0" b="0"/>
            <wp:wrapSquare wrapText="bothSides"/>
            <wp:docPr id="5" name="Immagine 5" descr="Risultati immagini per mercatini natale zag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mercatini natale zagabr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3741" w:rsidRPr="002F52B9" w:rsidRDefault="003363BC" w:rsidP="00AF7330">
      <w:pPr>
        <w:spacing w:line="276" w:lineRule="auto"/>
        <w:ind w:right="-568"/>
        <w:jc w:val="center"/>
        <w:rPr>
          <w:rFonts w:ascii="Wide Latin" w:eastAsia="Gungsuh" w:hAnsi="Wide Latin" w:cs="Aharoni"/>
          <w:b/>
          <w:i/>
          <w:color w:val="632423" w:themeColor="accent2" w:themeShade="80"/>
          <w:sz w:val="60"/>
          <w:szCs w:val="60"/>
        </w:rPr>
      </w:pPr>
      <w:r w:rsidRPr="00AF7330">
        <w:rPr>
          <w:rFonts w:ascii="Wide Latin" w:eastAsia="Gungsuh" w:hAnsi="Wide Latin" w:cs="Aharoni"/>
          <w:b/>
          <w:i/>
          <w:color w:val="FF0000"/>
          <w:sz w:val="60"/>
          <w:szCs w:val="60"/>
        </w:rPr>
        <w:t xml:space="preserve"> </w:t>
      </w:r>
      <w:r w:rsidRPr="002F52B9">
        <w:rPr>
          <w:rFonts w:ascii="Wide Latin" w:eastAsia="Gungsuh" w:hAnsi="Wide Latin" w:cs="Aharoni"/>
          <w:b/>
          <w:i/>
          <w:color w:val="4F6228" w:themeColor="accent3" w:themeShade="80"/>
          <w:sz w:val="60"/>
          <w:szCs w:val="60"/>
        </w:rPr>
        <w:t>Mercatini Natalizi</w:t>
      </w:r>
      <w:r w:rsidRPr="00C33741">
        <w:rPr>
          <w:rFonts w:ascii="Wide Latin" w:eastAsia="Gungsuh" w:hAnsi="Wide Latin" w:cs="Aharoni"/>
          <w:b/>
          <w:i/>
          <w:color w:val="FF0000"/>
          <w:sz w:val="60"/>
          <w:szCs w:val="60"/>
        </w:rPr>
        <w:t xml:space="preserve"> </w:t>
      </w:r>
      <w:r w:rsidRPr="002F52B9">
        <w:rPr>
          <w:rFonts w:ascii="Wide Latin" w:eastAsia="Gungsuh" w:hAnsi="Wide Latin" w:cs="Aharoni"/>
          <w:b/>
          <w:i/>
          <w:color w:val="632423" w:themeColor="accent2" w:themeShade="80"/>
          <w:sz w:val="60"/>
          <w:szCs w:val="60"/>
        </w:rPr>
        <w:t>Di Trieste</w:t>
      </w:r>
    </w:p>
    <w:p w:rsidR="002F52B9" w:rsidRPr="00C33741" w:rsidRDefault="003363BC" w:rsidP="00AF7330">
      <w:pPr>
        <w:spacing w:line="276" w:lineRule="auto"/>
        <w:ind w:right="-568"/>
        <w:jc w:val="center"/>
        <w:rPr>
          <w:rFonts w:ascii="Wide Latin" w:eastAsia="Gungsuh" w:hAnsi="Wide Latin" w:cs="Aharoni"/>
          <w:b/>
          <w:i/>
          <w:color w:val="FF0000"/>
          <w:sz w:val="60"/>
          <w:szCs w:val="60"/>
        </w:rPr>
      </w:pPr>
      <w:r w:rsidRPr="002F52B9">
        <w:rPr>
          <w:rFonts w:ascii="Wide Latin" w:eastAsia="Gungsuh" w:hAnsi="Wide Latin" w:cs="Aharoni"/>
          <w:b/>
          <w:i/>
          <w:color w:val="632423" w:themeColor="accent2" w:themeShade="80"/>
          <w:sz w:val="60"/>
          <w:szCs w:val="60"/>
        </w:rPr>
        <w:t xml:space="preserve"> e </w:t>
      </w:r>
      <w:r w:rsidR="00C33741" w:rsidRPr="002F52B9">
        <w:rPr>
          <w:rFonts w:ascii="Wide Latin" w:eastAsia="Gungsuh" w:hAnsi="Wide Latin" w:cs="Aharoni"/>
          <w:b/>
          <w:i/>
          <w:color w:val="632423" w:themeColor="accent2" w:themeShade="80"/>
          <w:sz w:val="60"/>
          <w:szCs w:val="60"/>
        </w:rPr>
        <w:t xml:space="preserve"> </w:t>
      </w:r>
      <w:r w:rsidRPr="002F52B9">
        <w:rPr>
          <w:rFonts w:ascii="Wide Latin" w:eastAsia="Gungsuh" w:hAnsi="Wide Latin" w:cs="Aharoni"/>
          <w:b/>
          <w:i/>
          <w:color w:val="632423" w:themeColor="accent2" w:themeShade="80"/>
          <w:sz w:val="60"/>
          <w:szCs w:val="60"/>
        </w:rPr>
        <w:t>Zagabria</w:t>
      </w:r>
    </w:p>
    <w:p w:rsidR="00BB0F84" w:rsidRDefault="00BB0F84" w:rsidP="00BB0F84">
      <w:pPr>
        <w:spacing w:line="276" w:lineRule="auto"/>
        <w:ind w:right="-568"/>
        <w:jc w:val="center"/>
        <w:rPr>
          <w:rFonts w:ascii="Wide Latin" w:eastAsia="Gungsuh" w:hAnsi="Wide Latin" w:cs="Aharoni"/>
          <w:b/>
          <w:i/>
          <w:color w:val="FF0000"/>
          <w:sz w:val="56"/>
          <w:szCs w:val="56"/>
        </w:rPr>
      </w:pPr>
      <w:r>
        <w:rPr>
          <w:rFonts w:ascii="Wide Latin" w:eastAsia="Gungsuh" w:hAnsi="Wide Latin" w:cs="Aharoni"/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posOffset>3362325</wp:posOffset>
            </wp:positionV>
            <wp:extent cx="3281680" cy="2196465"/>
            <wp:effectExtent l="95250" t="95250" r="90170" b="89535"/>
            <wp:wrapSquare wrapText="bothSides"/>
            <wp:docPr id="2" name="Immagine 2" descr="Risultati immagini per mercatini natale 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mercatini natale tries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1964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F7330" w:rsidRPr="00DA74C0" w:rsidRDefault="00AF7330" w:rsidP="00BB0F84">
      <w:pPr>
        <w:spacing w:line="276" w:lineRule="auto"/>
        <w:ind w:right="-568"/>
        <w:jc w:val="center"/>
        <w:rPr>
          <w:rFonts w:ascii="Broadway" w:eastAsia="Gungsuh" w:hAnsi="Broadway" w:cs="Aharoni"/>
          <w:b/>
          <w:i/>
          <w:color w:val="FF0000"/>
          <w:sz w:val="66"/>
          <w:szCs w:val="66"/>
        </w:rPr>
      </w:pPr>
      <w:r w:rsidRPr="00DA74C0">
        <w:rPr>
          <w:rFonts w:ascii="Broadway" w:eastAsia="Gungsuh" w:hAnsi="Broadway" w:cs="Aharoni"/>
          <w:b/>
          <w:i/>
          <w:color w:val="C00000"/>
          <w:sz w:val="66"/>
          <w:szCs w:val="66"/>
        </w:rPr>
        <w:t>14-16 Dicembre</w:t>
      </w:r>
      <w:r w:rsidR="00C33741" w:rsidRPr="00DA74C0">
        <w:rPr>
          <w:rFonts w:ascii="Broadway" w:eastAsia="Gungsuh" w:hAnsi="Broadway" w:cs="Aharoni"/>
          <w:b/>
          <w:i/>
          <w:color w:val="C00000"/>
          <w:sz w:val="66"/>
          <w:szCs w:val="66"/>
        </w:rPr>
        <w:t xml:space="preserve"> 2019</w:t>
      </w:r>
    </w:p>
    <w:p w:rsidR="0061558F" w:rsidRDefault="0061558F" w:rsidP="008217E7">
      <w:pPr>
        <w:spacing w:line="276" w:lineRule="auto"/>
        <w:ind w:right="-568"/>
        <w:rPr>
          <w:rFonts w:ascii="Wide Latin" w:eastAsia="Gungsuh" w:hAnsi="Wide Latin" w:cs="Aharoni"/>
          <w:b/>
          <w:i/>
          <w:color w:val="0099CC"/>
          <w:sz w:val="42"/>
          <w:szCs w:val="42"/>
        </w:rPr>
      </w:pPr>
    </w:p>
    <w:p w:rsidR="00F61851" w:rsidRPr="00DA74C0" w:rsidRDefault="00F61851" w:rsidP="00C33741">
      <w:pPr>
        <w:spacing w:line="276" w:lineRule="auto"/>
        <w:ind w:right="-568"/>
        <w:jc w:val="center"/>
        <w:rPr>
          <w:rFonts w:asciiTheme="majorHAnsi" w:eastAsia="Gungsuh" w:hAnsiTheme="majorHAnsi" w:cs="Aharoni"/>
          <w:b/>
          <w:i/>
          <w:color w:val="0099CC"/>
          <w:sz w:val="60"/>
          <w:szCs w:val="60"/>
        </w:rPr>
      </w:pPr>
      <w:r w:rsidRPr="00DA74C0">
        <w:rPr>
          <w:rFonts w:asciiTheme="majorHAnsi" w:eastAsia="Gungsuh" w:hAnsiTheme="majorHAnsi" w:cs="Aharoni"/>
          <w:b/>
          <w:i/>
          <w:color w:val="0099CC"/>
          <w:sz w:val="60"/>
          <w:szCs w:val="60"/>
        </w:rPr>
        <w:t>Quota individuale: 399,00 €</w:t>
      </w:r>
    </w:p>
    <w:p w:rsidR="00F61851" w:rsidRDefault="00F61851" w:rsidP="008217E7">
      <w:pPr>
        <w:spacing w:line="276" w:lineRule="auto"/>
        <w:ind w:right="-568"/>
        <w:rPr>
          <w:rFonts w:ascii="Wide Latin" w:eastAsia="Gungsuh" w:hAnsi="Wide Latin" w:cs="Aharoni"/>
          <w:b/>
          <w:i/>
          <w:color w:val="FF0000"/>
          <w:sz w:val="28"/>
          <w:szCs w:val="28"/>
        </w:rPr>
      </w:pPr>
    </w:p>
    <w:p w:rsidR="00F61851" w:rsidRPr="00C33741" w:rsidRDefault="00F61851" w:rsidP="0061558F">
      <w:pPr>
        <w:spacing w:line="276" w:lineRule="auto"/>
        <w:ind w:left="-567" w:right="-568"/>
        <w:jc w:val="center"/>
        <w:rPr>
          <w:rFonts w:ascii="Georgia" w:eastAsia="Gungsuh" w:hAnsi="Georgia" w:cs="Arial"/>
          <w:i/>
          <w:color w:val="FF0000"/>
          <w:sz w:val="36"/>
          <w:szCs w:val="36"/>
        </w:rPr>
      </w:pPr>
      <w:r w:rsidRPr="00C33741">
        <w:rPr>
          <w:rFonts w:ascii="Georgia" w:eastAsia="Gungsuh" w:hAnsi="Georgia" w:cs="Arial"/>
          <w:i/>
          <w:color w:val="FF0000"/>
          <w:sz w:val="36"/>
          <w:szCs w:val="36"/>
        </w:rPr>
        <w:t>Supplemento Camera Singola</w:t>
      </w:r>
      <w:r w:rsidR="008217E7" w:rsidRPr="00C33741">
        <w:rPr>
          <w:rFonts w:ascii="Georgia" w:eastAsia="Gungsuh" w:hAnsi="Georgia" w:cs="Arial"/>
          <w:i/>
          <w:color w:val="FF0000"/>
          <w:sz w:val="36"/>
          <w:szCs w:val="36"/>
        </w:rPr>
        <w:t xml:space="preserve">:  </w:t>
      </w:r>
      <w:r w:rsidRPr="00C33741">
        <w:rPr>
          <w:rFonts w:ascii="Georgia" w:eastAsia="Gungsuh" w:hAnsi="Georgia" w:cs="Arial"/>
          <w:i/>
          <w:color w:val="FF0000"/>
          <w:sz w:val="36"/>
          <w:szCs w:val="36"/>
        </w:rPr>
        <w:t>70,00 €</w:t>
      </w:r>
    </w:p>
    <w:p w:rsidR="0061558F" w:rsidRDefault="0061558F" w:rsidP="0061558F">
      <w:pPr>
        <w:spacing w:line="276" w:lineRule="auto"/>
        <w:ind w:left="-567" w:right="-568"/>
        <w:jc w:val="center"/>
        <w:rPr>
          <w:rFonts w:ascii="Rockwell Extra Bold" w:eastAsia="Gungsuh" w:hAnsi="Rockwell Extra Bold" w:cs="Aharoni"/>
          <w:i/>
          <w:color w:val="0099CC"/>
          <w:sz w:val="32"/>
          <w:szCs w:val="32"/>
        </w:rPr>
      </w:pPr>
    </w:p>
    <w:p w:rsidR="0061558F" w:rsidRPr="00C33741" w:rsidRDefault="0061558F" w:rsidP="0061558F">
      <w:pPr>
        <w:spacing w:line="276" w:lineRule="auto"/>
        <w:ind w:left="-567" w:right="-568"/>
        <w:jc w:val="center"/>
        <w:rPr>
          <w:rFonts w:ascii="Georgia" w:eastAsia="Gungsuh" w:hAnsi="Georgia" w:cs="Aharoni"/>
          <w:i/>
          <w:color w:val="0099CC"/>
          <w:sz w:val="32"/>
          <w:szCs w:val="32"/>
          <w:u w:val="single"/>
        </w:rPr>
      </w:pPr>
      <w:r w:rsidRPr="00C33741">
        <w:rPr>
          <w:rFonts w:ascii="Georgia" w:eastAsia="Gungsuh" w:hAnsi="Georgia" w:cs="Aharoni"/>
          <w:i/>
          <w:color w:val="0099CC"/>
          <w:sz w:val="32"/>
          <w:szCs w:val="32"/>
          <w:u w:val="single"/>
        </w:rPr>
        <w:t>Iscrizione con il versamento dell’ acconto di 120,00 €</w:t>
      </w:r>
    </w:p>
    <w:p w:rsidR="0077065C" w:rsidRPr="0077065C" w:rsidRDefault="0077065C" w:rsidP="0061558F">
      <w:pPr>
        <w:spacing w:line="276" w:lineRule="auto"/>
        <w:ind w:left="-567" w:right="-568"/>
        <w:jc w:val="center"/>
        <w:rPr>
          <w:rFonts w:ascii="Rockwell Extra Bold" w:eastAsia="Gungsuh" w:hAnsi="Rockwell Extra Bold" w:cs="Aharoni"/>
          <w:i/>
          <w:color w:val="0099CC"/>
          <w:sz w:val="32"/>
          <w:szCs w:val="32"/>
          <w:u w:val="single"/>
        </w:rPr>
      </w:pPr>
    </w:p>
    <w:p w:rsidR="0077065C" w:rsidRPr="00C33741" w:rsidRDefault="0077065C" w:rsidP="0061558F">
      <w:pPr>
        <w:spacing w:line="276" w:lineRule="auto"/>
        <w:ind w:left="-567" w:right="-568"/>
        <w:jc w:val="center"/>
        <w:rPr>
          <w:rFonts w:ascii="Georgia" w:eastAsia="Gungsuh" w:hAnsi="Georgia" w:cs="Aharoni"/>
          <w:i/>
          <w:color w:val="FF0000"/>
          <w:sz w:val="36"/>
          <w:szCs w:val="36"/>
        </w:rPr>
      </w:pPr>
      <w:r w:rsidRPr="00C33741">
        <w:rPr>
          <w:rFonts w:ascii="Georgia" w:eastAsia="Gungsuh" w:hAnsi="Georgia" w:cs="Aharoni"/>
          <w:i/>
          <w:color w:val="FF0000"/>
          <w:sz w:val="36"/>
          <w:szCs w:val="36"/>
        </w:rPr>
        <w:t>Assicurazione annullamento facoltativa: 20,00 €</w:t>
      </w:r>
    </w:p>
    <w:p w:rsidR="0077065C" w:rsidRPr="0077065C" w:rsidRDefault="0077065C" w:rsidP="0061558F">
      <w:pPr>
        <w:spacing w:line="276" w:lineRule="auto"/>
        <w:ind w:left="-567" w:right="-568"/>
        <w:jc w:val="center"/>
        <w:rPr>
          <w:rFonts w:ascii="Rockwell Extra Bold" w:eastAsia="Gungsuh" w:hAnsi="Rockwell Extra Bold" w:cs="Aharoni"/>
          <w:i/>
          <w:color w:val="FF0000"/>
          <w:sz w:val="36"/>
          <w:szCs w:val="36"/>
        </w:rPr>
      </w:pPr>
    </w:p>
    <w:p w:rsidR="004A1F44" w:rsidRDefault="004A1F44" w:rsidP="004A1F44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136CFE">
        <w:rPr>
          <w:rFonts w:asciiTheme="majorHAnsi" w:hAnsiTheme="majorHAnsi"/>
          <w:sz w:val="24"/>
          <w:szCs w:val="24"/>
          <w:u w:val="single"/>
        </w:rPr>
        <w:t>Organizzazion</w:t>
      </w:r>
      <w:r>
        <w:rPr>
          <w:rFonts w:asciiTheme="majorHAnsi" w:hAnsiTheme="majorHAnsi"/>
          <w:sz w:val="24"/>
          <w:szCs w:val="24"/>
          <w:u w:val="single"/>
        </w:rPr>
        <w:t>e Tecnica</w:t>
      </w:r>
      <w:r w:rsidR="00A833E8">
        <w:rPr>
          <w:rFonts w:asciiTheme="majorHAnsi" w:hAnsiTheme="majorHAnsi"/>
          <w:sz w:val="24"/>
          <w:szCs w:val="24"/>
          <w:u w:val="single"/>
        </w:rPr>
        <w:t>: Le 7 Meraviglie.</w:t>
      </w:r>
    </w:p>
    <w:p w:rsidR="00C33741" w:rsidRDefault="00C33741" w:rsidP="004A1F44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:rsidR="004A1F44" w:rsidRDefault="004A1F44" w:rsidP="004A1F44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ETSI </w:t>
      </w:r>
      <w:r w:rsidRPr="00136CFE">
        <w:rPr>
          <w:rFonts w:asciiTheme="majorHAnsi" w:hAnsiTheme="majorHAnsi"/>
          <w:u w:val="single"/>
        </w:rPr>
        <w:t>Sede di Novara – Via dei Ca</w:t>
      </w:r>
      <w:r>
        <w:rPr>
          <w:rFonts w:asciiTheme="majorHAnsi" w:hAnsiTheme="majorHAnsi"/>
          <w:u w:val="single"/>
        </w:rPr>
        <w:t xml:space="preserve">ccia 7/B -  tel. </w:t>
      </w:r>
      <w:r w:rsidRPr="00181C94">
        <w:rPr>
          <w:rFonts w:asciiTheme="majorHAnsi" w:hAnsiTheme="majorHAnsi"/>
          <w:i/>
          <w:u w:val="single"/>
        </w:rPr>
        <w:t>0321/6751054-42</w:t>
      </w:r>
      <w:r w:rsidRPr="00136CFE">
        <w:rPr>
          <w:rFonts w:asciiTheme="majorHAnsi" w:hAnsiTheme="majorHAnsi"/>
          <w:u w:val="single"/>
        </w:rPr>
        <w:t xml:space="preserve">  fax 0321/6751041 </w:t>
      </w:r>
      <w:proofErr w:type="spellStart"/>
      <w:r w:rsidRPr="00136CFE">
        <w:rPr>
          <w:rFonts w:asciiTheme="majorHAnsi" w:hAnsiTheme="majorHAnsi"/>
          <w:u w:val="single"/>
        </w:rPr>
        <w:t>etsi@cislnovara</w:t>
      </w:r>
      <w:proofErr w:type="spellEnd"/>
    </w:p>
    <w:p w:rsidR="004A1F44" w:rsidRDefault="004A1F44" w:rsidP="004A1F44">
      <w:pPr>
        <w:jc w:val="center"/>
        <w:rPr>
          <w:rFonts w:asciiTheme="majorHAnsi" w:hAnsiTheme="majorHAnsi"/>
          <w:u w:val="single"/>
        </w:rPr>
      </w:pPr>
    </w:p>
    <w:p w:rsidR="00AF7330" w:rsidRPr="0061558F" w:rsidRDefault="00AF7330" w:rsidP="0061558F">
      <w:pPr>
        <w:spacing w:line="276" w:lineRule="auto"/>
        <w:ind w:right="-568"/>
        <w:jc w:val="center"/>
        <w:rPr>
          <w:rFonts w:ascii="Rockwell Extra Bold" w:eastAsia="Gungsuh" w:hAnsi="Rockwell Extra Bold" w:cs="Aharoni"/>
          <w:i/>
          <w:color w:val="0099CC"/>
          <w:sz w:val="32"/>
          <w:szCs w:val="32"/>
        </w:rPr>
      </w:pPr>
    </w:p>
    <w:p w:rsidR="00AF7330" w:rsidRPr="00404146" w:rsidRDefault="00AF7330" w:rsidP="00404146">
      <w:pPr>
        <w:ind w:left="-567" w:right="-568" w:hanging="567"/>
        <w:rPr>
          <w:rFonts w:ascii="Rockwell Extra Bold" w:eastAsia="Gungsuh" w:hAnsi="Rockwell Extra Bold" w:cs="Aharoni"/>
          <w:color w:val="FF0000"/>
          <w:sz w:val="40"/>
          <w:szCs w:val="40"/>
        </w:rPr>
      </w:pPr>
    </w:p>
    <w:p w:rsidR="00404146" w:rsidRDefault="00404146" w:rsidP="00404146">
      <w:pPr>
        <w:ind w:right="-568"/>
        <w:rPr>
          <w:rFonts w:ascii="Rockwell Extra Bold" w:eastAsia="Gungsuh" w:hAnsi="Rockwell Extra Bold" w:cs="Aharoni"/>
          <w:color w:val="0099CC"/>
          <w:sz w:val="24"/>
          <w:szCs w:val="24"/>
        </w:rPr>
      </w:pPr>
      <w:r w:rsidRPr="00404146">
        <w:rPr>
          <w:rFonts w:ascii="Rockwell Extra Bold" w:eastAsia="Gungsuh" w:hAnsi="Rockwell Extra Bold" w:cs="Aharoni"/>
          <w:color w:val="FF0000"/>
          <w:sz w:val="24"/>
          <w:szCs w:val="24"/>
        </w:rPr>
        <w:t>1° Giorno: Sabato 14 Dicembre -</w:t>
      </w:r>
      <w:r w:rsidRPr="00404146">
        <w:rPr>
          <w:rFonts w:ascii="Rockwell Extra Bold" w:eastAsia="Gungsuh" w:hAnsi="Rockwell Extra Bold" w:cs="Aharoni"/>
          <w:color w:val="1F497D" w:themeColor="text2"/>
          <w:sz w:val="24"/>
          <w:szCs w:val="24"/>
        </w:rPr>
        <w:t xml:space="preserve"> </w:t>
      </w:r>
      <w:r w:rsidR="00FA7B47">
        <w:rPr>
          <w:rFonts w:ascii="Rockwell Extra Bold" w:eastAsia="Gungsuh" w:hAnsi="Rockwell Extra Bold" w:cs="Aharoni"/>
          <w:color w:val="0099CC"/>
          <w:sz w:val="24"/>
          <w:szCs w:val="24"/>
        </w:rPr>
        <w:t xml:space="preserve">NOVARA/ TRIESTE </w:t>
      </w:r>
      <w:r w:rsidRPr="00404146">
        <w:rPr>
          <w:rFonts w:ascii="Rockwell Extra Bold" w:eastAsia="Gungsuh" w:hAnsi="Rockwell Extra Bold" w:cs="Aharoni"/>
          <w:color w:val="0099CC"/>
          <w:sz w:val="24"/>
          <w:szCs w:val="24"/>
        </w:rPr>
        <w:t>/ ZAGABRIA</w:t>
      </w:r>
    </w:p>
    <w:p w:rsidR="00C33741" w:rsidRDefault="00720EF1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>
        <w:rPr>
          <w:rFonts w:asciiTheme="majorHAnsi" w:eastAsia="Gungsuh" w:hAnsiTheme="majorHAnsi" w:cs="Aharoni"/>
          <w:i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132080</wp:posOffset>
            </wp:positionV>
            <wp:extent cx="2950845" cy="2457450"/>
            <wp:effectExtent l="19050" t="0" r="1905" b="0"/>
            <wp:wrapTight wrapText="bothSides">
              <wp:wrapPolygon edited="0">
                <wp:start x="558" y="0"/>
                <wp:lineTo x="-139" y="1172"/>
                <wp:lineTo x="-139" y="20260"/>
                <wp:lineTo x="139" y="21433"/>
                <wp:lineTo x="558" y="21433"/>
                <wp:lineTo x="20917" y="21433"/>
                <wp:lineTo x="21335" y="21433"/>
                <wp:lineTo x="21614" y="20260"/>
                <wp:lineTo x="21614" y="1172"/>
                <wp:lineTo x="21335" y="167"/>
                <wp:lineTo x="20917" y="0"/>
                <wp:lineTo x="558" y="0"/>
              </wp:wrapPolygon>
            </wp:wrapTight>
            <wp:docPr id="1" name="Immagine 2" descr="http://www.bramasoletrieste.it/images/TS-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masoletrieste.it/images/TS-pu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3741">
        <w:rPr>
          <w:rFonts w:asciiTheme="majorHAnsi" w:eastAsia="Gungsuh" w:hAnsiTheme="majorHAnsi" w:cs="Aharoni"/>
          <w:i/>
          <w:noProof/>
          <w:sz w:val="24"/>
          <w:szCs w:val="24"/>
        </w:rPr>
        <w:t>Nella prima mattinata</w:t>
      </w:r>
      <w:r w:rsidR="002C15C9" w:rsidRPr="002C15C9">
        <w:rPr>
          <w:rFonts w:asciiTheme="majorHAnsi" w:eastAsia="Gungsuh" w:hAnsiTheme="majorHAnsi" w:cs="Aharoni"/>
          <w:i/>
          <w:sz w:val="24"/>
          <w:szCs w:val="24"/>
        </w:rPr>
        <w:t xml:space="preserve"> ritrovo dei Signori Partecipanti, sistemazione in pullman privato G.T. e partenza per Zagabria. </w:t>
      </w:r>
    </w:p>
    <w:p w:rsidR="00C33741" w:rsidRDefault="002C15C9" w:rsidP="00720EF1">
      <w:pPr>
        <w:ind w:right="-568"/>
        <w:jc w:val="both"/>
        <w:rPr>
          <w:rFonts w:asciiTheme="majorHAnsi" w:eastAsia="Gungsuh" w:hAnsiTheme="majorHAnsi" w:cs="Aharoni"/>
          <w:b/>
          <w:i/>
          <w:sz w:val="24"/>
          <w:szCs w:val="24"/>
          <w:u w:val="single"/>
        </w:rPr>
      </w:pP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Sosta lungo il percorso a </w:t>
      </w:r>
      <w:r w:rsidRPr="002C15C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 xml:space="preserve">Trieste </w:t>
      </w:r>
    </w:p>
    <w:p w:rsidR="002C15C9" w:rsidRDefault="002C15C9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 w:rsidRPr="00C33741">
        <w:rPr>
          <w:rFonts w:asciiTheme="majorHAnsi" w:eastAsia="Gungsuh" w:hAnsiTheme="majorHAnsi" w:cs="Aharoni"/>
          <w:b/>
          <w:i/>
          <w:sz w:val="24"/>
          <w:szCs w:val="24"/>
        </w:rPr>
        <w:t>per  il pranzo</w:t>
      </w:r>
      <w:r w:rsidRPr="002C15C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 xml:space="preserve"> </w:t>
      </w:r>
      <w:r w:rsidRPr="002C15C9">
        <w:rPr>
          <w:rFonts w:asciiTheme="majorHAnsi" w:eastAsia="Gungsuh" w:hAnsiTheme="majorHAnsi" w:cs="Aharoni"/>
          <w:i/>
          <w:sz w:val="24"/>
          <w:szCs w:val="24"/>
          <w:u w:val="single"/>
        </w:rPr>
        <w:t>i</w:t>
      </w: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n ristorante. </w:t>
      </w:r>
    </w:p>
    <w:p w:rsidR="002C15C9" w:rsidRDefault="002C15C9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>
        <w:rPr>
          <w:rFonts w:asciiTheme="majorHAnsi" w:eastAsia="Gungsuh" w:hAnsiTheme="majorHAnsi" w:cs="Aharoni"/>
          <w:i/>
          <w:sz w:val="24"/>
          <w:szCs w:val="24"/>
        </w:rPr>
        <w:t xml:space="preserve"> </w:t>
      </w:r>
      <w:r w:rsidR="00C33741">
        <w:rPr>
          <w:rFonts w:asciiTheme="majorHAnsi" w:eastAsia="Gungsuh" w:hAnsiTheme="majorHAnsi" w:cs="Aharoni"/>
          <w:i/>
          <w:sz w:val="24"/>
          <w:szCs w:val="24"/>
        </w:rPr>
        <w:t>Nel primo pomeriggio i</w:t>
      </w:r>
      <w:r>
        <w:rPr>
          <w:rFonts w:asciiTheme="majorHAnsi" w:eastAsia="Gungsuh" w:hAnsiTheme="majorHAnsi" w:cs="Aharoni"/>
          <w:i/>
          <w:sz w:val="24"/>
          <w:szCs w:val="24"/>
        </w:rPr>
        <w:t xml:space="preserve">ncontro </w:t>
      </w: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 con la guida e visita della città. </w:t>
      </w:r>
    </w:p>
    <w:p w:rsidR="001D75CF" w:rsidRDefault="002C15C9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Partendo da </w:t>
      </w:r>
      <w:r w:rsidRPr="002C15C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Piazza Unità d’Italia, dove il Municipio</w:t>
      </w: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 ottocentesco si affaccia sul mare, e dove si concentra il “</w:t>
      </w:r>
      <w:proofErr w:type="spellStart"/>
      <w:r w:rsidRPr="002C15C9">
        <w:rPr>
          <w:rFonts w:asciiTheme="majorHAnsi" w:eastAsia="Gungsuh" w:hAnsiTheme="majorHAnsi" w:cs="Aharoni"/>
          <w:i/>
          <w:sz w:val="24"/>
          <w:szCs w:val="24"/>
        </w:rPr>
        <w:t>liston</w:t>
      </w:r>
      <w:proofErr w:type="spellEnd"/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” la passeggiata dei triestini, si potranno scoprire piazze con storici palazzi. Si raggiungerà il </w:t>
      </w:r>
      <w:r w:rsidRPr="001D75CF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Colle Capitolino</w:t>
      </w: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 dalla cui sommità si può ammirare uno splendido panorama sul </w:t>
      </w:r>
      <w:r w:rsidRPr="001D75CF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Golfo di Trieste, qui si trovano il Castello e la Cattedrale di S. Giusto.</w:t>
      </w: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 </w:t>
      </w:r>
    </w:p>
    <w:p w:rsidR="001D75CF" w:rsidRPr="00720EF1" w:rsidRDefault="002C15C9" w:rsidP="00720EF1">
      <w:pPr>
        <w:ind w:right="-568"/>
        <w:jc w:val="both"/>
        <w:rPr>
          <w:rFonts w:asciiTheme="majorHAnsi" w:eastAsia="Gungsuh" w:hAnsiTheme="majorHAnsi" w:cs="Aharoni"/>
          <w:b/>
          <w:i/>
          <w:sz w:val="24"/>
          <w:szCs w:val="24"/>
          <w:u w:val="single"/>
        </w:rPr>
      </w:pP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Visita al locale </w:t>
      </w:r>
      <w:r w:rsidRPr="00720EF1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 xml:space="preserve">Mercatino Natalizio. </w:t>
      </w:r>
    </w:p>
    <w:p w:rsidR="00404146" w:rsidRDefault="002C15C9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Al termine, proseguimento per </w:t>
      </w:r>
      <w:r w:rsidRPr="002557F0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Zagabria</w:t>
      </w:r>
      <w:r w:rsidRPr="002C15C9">
        <w:rPr>
          <w:rFonts w:asciiTheme="majorHAnsi" w:eastAsia="Gungsuh" w:hAnsiTheme="majorHAnsi" w:cs="Aharoni"/>
          <w:i/>
          <w:sz w:val="24"/>
          <w:szCs w:val="24"/>
        </w:rPr>
        <w:t xml:space="preserve"> ed all’arrivo sistemazione nelle camere riservate presso l’Hotel prescelto (4 stelle). Cena e pernottamento.</w:t>
      </w:r>
    </w:p>
    <w:p w:rsidR="00720EF1" w:rsidRDefault="00720EF1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4803E9" w:rsidRDefault="004803E9" w:rsidP="004803E9">
      <w:pPr>
        <w:ind w:right="-568"/>
        <w:rPr>
          <w:rFonts w:ascii="Rockwell Extra Bold" w:eastAsia="Gungsuh" w:hAnsi="Rockwell Extra Bold" w:cs="Aharoni"/>
          <w:color w:val="0099CC"/>
          <w:sz w:val="24"/>
          <w:szCs w:val="24"/>
        </w:rPr>
      </w:pPr>
      <w:r>
        <w:rPr>
          <w:rFonts w:ascii="Rockwell Extra Bold" w:eastAsia="Gungsuh" w:hAnsi="Rockwell Extra Bold" w:cs="Aharoni"/>
          <w:color w:val="FF0000"/>
          <w:sz w:val="24"/>
          <w:szCs w:val="24"/>
        </w:rPr>
        <w:t>2</w:t>
      </w:r>
      <w:r w:rsidRPr="00404146">
        <w:rPr>
          <w:rFonts w:ascii="Rockwell Extra Bold" w:eastAsia="Gungsuh" w:hAnsi="Rockwell Extra Bold" w:cs="Aharoni"/>
          <w:color w:val="FF0000"/>
          <w:sz w:val="24"/>
          <w:szCs w:val="24"/>
        </w:rPr>
        <w:t xml:space="preserve">° Giorno: </w:t>
      </w:r>
      <w:r>
        <w:rPr>
          <w:rFonts w:ascii="Rockwell Extra Bold" w:eastAsia="Gungsuh" w:hAnsi="Rockwell Extra Bold" w:cs="Aharoni"/>
          <w:color w:val="FF0000"/>
          <w:sz w:val="24"/>
          <w:szCs w:val="24"/>
        </w:rPr>
        <w:t>Domenica 15 Dicembre</w:t>
      </w:r>
      <w:r w:rsidRPr="00404146">
        <w:rPr>
          <w:rFonts w:ascii="Rockwell Extra Bold" w:eastAsia="Gungsuh" w:hAnsi="Rockwell Extra Bold" w:cs="Aharoni"/>
          <w:color w:val="FF0000"/>
          <w:sz w:val="24"/>
          <w:szCs w:val="24"/>
        </w:rPr>
        <w:t xml:space="preserve"> </w:t>
      </w:r>
      <w:r>
        <w:rPr>
          <w:rFonts w:ascii="Rockwell Extra Bold" w:eastAsia="Gungsuh" w:hAnsi="Rockwell Extra Bold" w:cs="Aharoni"/>
          <w:color w:val="FF0000"/>
          <w:sz w:val="24"/>
          <w:szCs w:val="24"/>
        </w:rPr>
        <w:t>–</w:t>
      </w:r>
      <w:r w:rsidRPr="00404146">
        <w:rPr>
          <w:rFonts w:ascii="Rockwell Extra Bold" w:eastAsia="Gungsuh" w:hAnsi="Rockwell Extra Bold" w:cs="Aharoni"/>
          <w:color w:val="1F497D" w:themeColor="text2"/>
          <w:sz w:val="24"/>
          <w:szCs w:val="24"/>
        </w:rPr>
        <w:t xml:space="preserve"> </w:t>
      </w:r>
      <w:r w:rsidRPr="004803E9">
        <w:rPr>
          <w:rFonts w:ascii="Rockwell Extra Bold" w:eastAsia="Gungsuh" w:hAnsi="Rockwell Extra Bold" w:cs="Aharoni"/>
          <w:color w:val="0099CC"/>
          <w:sz w:val="24"/>
          <w:szCs w:val="24"/>
        </w:rPr>
        <w:t>ZAGABRIA</w:t>
      </w:r>
    </w:p>
    <w:p w:rsidR="00C33741" w:rsidRDefault="00C33741" w:rsidP="004803E9">
      <w:pPr>
        <w:ind w:right="-568"/>
        <w:rPr>
          <w:rFonts w:ascii="Rockwell Extra Bold" w:eastAsia="Gungsuh" w:hAnsi="Rockwell Extra Bold" w:cs="Aharoni"/>
          <w:color w:val="0099CC"/>
          <w:sz w:val="24"/>
          <w:szCs w:val="24"/>
        </w:rPr>
      </w:pPr>
    </w:p>
    <w:p w:rsidR="004803E9" w:rsidRPr="004803E9" w:rsidRDefault="00095B62" w:rsidP="004803E9">
      <w:p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>
        <w:rPr>
          <w:rFonts w:asciiTheme="majorHAnsi" w:eastAsia="Gungsuh" w:hAnsiTheme="majorHAnsi" w:cs="Aharoni"/>
          <w:i/>
          <w:noProof/>
          <w:sz w:val="24"/>
          <w:szCs w:val="24"/>
        </w:rPr>
        <w:pict>
          <v:rect id="_x0000_s1027" style="position:absolute;margin-left:-10.95pt;margin-top:.3pt;width:520.5pt;height:100.35pt;z-index:-251655680" fillcolor="yellow">
            <v:fill color2="fill lighten(51)" angle="-45" focusposition=".5,.5" focussize="" method="linear sigma" type="gradient"/>
          </v:rect>
        </w:pict>
      </w:r>
      <w:r w:rsidR="004803E9" w:rsidRPr="004803E9">
        <w:rPr>
          <w:rFonts w:asciiTheme="majorHAnsi" w:eastAsia="Gungsuh" w:hAnsiTheme="majorHAnsi" w:cs="Aharoni"/>
          <w:i/>
          <w:sz w:val="24"/>
          <w:szCs w:val="24"/>
        </w:rPr>
        <w:t xml:space="preserve">La capitale croata è intessuta di vicoli medievali, palazzi Liberty frammisti a edifici barocchi, affiancati da un intreccio di compostezza neoclassica e fantasie Art </w:t>
      </w:r>
      <w:proofErr w:type="spellStart"/>
      <w:r w:rsidR="004803E9" w:rsidRPr="004803E9">
        <w:rPr>
          <w:rFonts w:asciiTheme="majorHAnsi" w:eastAsia="Gungsuh" w:hAnsiTheme="majorHAnsi" w:cs="Aharoni"/>
          <w:i/>
          <w:sz w:val="24"/>
          <w:szCs w:val="24"/>
        </w:rPr>
        <w:t>Nouveau</w:t>
      </w:r>
      <w:proofErr w:type="spellEnd"/>
      <w:r w:rsidR="004803E9" w:rsidRPr="004803E9">
        <w:rPr>
          <w:rFonts w:asciiTheme="majorHAnsi" w:eastAsia="Gungsuh" w:hAnsiTheme="majorHAnsi" w:cs="Aharoni"/>
          <w:i/>
          <w:sz w:val="24"/>
          <w:szCs w:val="24"/>
        </w:rPr>
        <w:t xml:space="preserve">. La prima domenica d’Avvento in </w:t>
      </w:r>
      <w:r w:rsidR="004803E9" w:rsidRPr="004803E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 xml:space="preserve">piazza </w:t>
      </w:r>
      <w:proofErr w:type="spellStart"/>
      <w:r w:rsidR="004803E9" w:rsidRPr="004803E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Ban</w:t>
      </w:r>
      <w:proofErr w:type="spellEnd"/>
      <w:r w:rsidR="004803E9" w:rsidRPr="004803E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 xml:space="preserve"> </w:t>
      </w:r>
      <w:proofErr w:type="spellStart"/>
      <w:r w:rsidR="004803E9" w:rsidRPr="004803E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Jelacic</w:t>
      </w:r>
      <w:proofErr w:type="spellEnd"/>
      <w:r w:rsidR="004803E9" w:rsidRPr="004803E9">
        <w:rPr>
          <w:rFonts w:asciiTheme="majorHAnsi" w:eastAsia="Gungsuh" w:hAnsiTheme="majorHAnsi" w:cs="Aharoni"/>
          <w:i/>
          <w:sz w:val="24"/>
          <w:szCs w:val="24"/>
        </w:rPr>
        <w:t xml:space="preserve"> viene installato un gigantesco albero di Natale e il Mercatino di Natale diventa protagonista della piazza. La centralissima </w:t>
      </w:r>
      <w:r w:rsidR="004803E9" w:rsidRPr="004803E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 xml:space="preserve">via </w:t>
      </w:r>
      <w:proofErr w:type="spellStart"/>
      <w:r w:rsidR="004803E9" w:rsidRPr="004803E9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Bogoviceva</w:t>
      </w:r>
      <w:proofErr w:type="spellEnd"/>
      <w:r w:rsidR="004803E9" w:rsidRPr="004803E9">
        <w:rPr>
          <w:rFonts w:asciiTheme="majorHAnsi" w:eastAsia="Gungsuh" w:hAnsiTheme="majorHAnsi" w:cs="Aharoni"/>
          <w:i/>
          <w:sz w:val="24"/>
          <w:szCs w:val="24"/>
        </w:rPr>
        <w:t xml:space="preserve"> si trasforma  in una vera e propria via natalizia, con tantissime bancarelle colme di tipicità locali mentre in tutto il centro storico Babbo Natale viaggia </w:t>
      </w:r>
      <w:proofErr w:type="spellStart"/>
      <w:r w:rsidR="004803E9" w:rsidRPr="004803E9">
        <w:rPr>
          <w:rFonts w:asciiTheme="majorHAnsi" w:eastAsia="Gungsuh" w:hAnsiTheme="majorHAnsi" w:cs="Aharoni"/>
          <w:i/>
          <w:sz w:val="24"/>
          <w:szCs w:val="24"/>
        </w:rPr>
        <w:t>sul…</w:t>
      </w:r>
      <w:proofErr w:type="spellEnd"/>
      <w:r w:rsidR="004803E9" w:rsidRPr="004803E9">
        <w:rPr>
          <w:rFonts w:asciiTheme="majorHAnsi" w:eastAsia="Gungsuh" w:hAnsiTheme="majorHAnsi" w:cs="Aharoni"/>
          <w:i/>
          <w:sz w:val="24"/>
          <w:szCs w:val="24"/>
        </w:rPr>
        <w:t xml:space="preserve"> “tram di Natale”, decorato a tema! È possibile parlare con Babbo Natale facendo un giro in tram, le cui partenze sono previste ogni mezz’ora dalla piazza principale.</w:t>
      </w:r>
    </w:p>
    <w:p w:rsidR="00720EF1" w:rsidRDefault="00720EF1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095476" w:rsidRDefault="0075105C" w:rsidP="00095476">
      <w:pPr>
        <w:pStyle w:val="Titolo4"/>
        <w:spacing w:after="0"/>
        <w:jc w:val="both"/>
        <w:rPr>
          <w:rFonts w:asciiTheme="majorHAnsi" w:hAnsiTheme="majorHAnsi"/>
          <w:b w:val="0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135890</wp:posOffset>
            </wp:positionV>
            <wp:extent cx="2129790" cy="2360295"/>
            <wp:effectExtent l="171450" t="133350" r="365760" b="306705"/>
            <wp:wrapTight wrapText="bothSides">
              <wp:wrapPolygon edited="0">
                <wp:start x="2125" y="-1220"/>
                <wp:lineTo x="580" y="-1046"/>
                <wp:lineTo x="-1739" y="523"/>
                <wp:lineTo x="-1739" y="21094"/>
                <wp:lineTo x="-580" y="23884"/>
                <wp:lineTo x="1159" y="24407"/>
                <wp:lineTo x="22411" y="24407"/>
                <wp:lineTo x="22798" y="24407"/>
                <wp:lineTo x="23764" y="24058"/>
                <wp:lineTo x="23764" y="23884"/>
                <wp:lineTo x="24150" y="23884"/>
                <wp:lineTo x="25116" y="21617"/>
                <wp:lineTo x="25116" y="1569"/>
                <wp:lineTo x="25309" y="697"/>
                <wp:lineTo x="22991" y="-1046"/>
                <wp:lineTo x="21445" y="-1220"/>
                <wp:lineTo x="2125" y="-1220"/>
              </wp:wrapPolygon>
            </wp:wrapTight>
            <wp:docPr id="3" name="il_fi" descr="http://www.zagreb-touristinfo.hr/docs/web2/pages/cathedr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greb-touristinfo.hr/docs/web2/pages/cathedral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36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5476" w:rsidRPr="00095476">
        <w:rPr>
          <w:rFonts w:asciiTheme="majorHAnsi" w:hAnsiTheme="majorHAnsi"/>
          <w:i/>
          <w:sz w:val="24"/>
          <w:szCs w:val="24"/>
        </w:rPr>
        <w:t>Prima colazione</w:t>
      </w:r>
      <w:r w:rsidR="00095476" w:rsidRPr="00095476">
        <w:rPr>
          <w:rFonts w:asciiTheme="majorHAnsi" w:hAnsiTheme="majorHAnsi"/>
          <w:b w:val="0"/>
          <w:i/>
          <w:sz w:val="24"/>
          <w:szCs w:val="24"/>
        </w:rPr>
        <w:t xml:space="preserve"> in Hotel.</w:t>
      </w:r>
    </w:p>
    <w:p w:rsidR="00095476" w:rsidRDefault="00095476" w:rsidP="00095476">
      <w:pPr>
        <w:pStyle w:val="Titolo4"/>
        <w:spacing w:before="0" w:after="0"/>
        <w:jc w:val="both"/>
        <w:rPr>
          <w:rFonts w:asciiTheme="majorHAnsi" w:hAnsiTheme="majorHAnsi"/>
          <w:b w:val="0"/>
          <w:i/>
          <w:sz w:val="24"/>
          <w:szCs w:val="24"/>
        </w:rPr>
      </w:pPr>
      <w:r w:rsidRPr="00095476">
        <w:rPr>
          <w:rFonts w:asciiTheme="majorHAnsi" w:hAnsiTheme="majorHAnsi"/>
          <w:b w:val="0"/>
          <w:i/>
          <w:sz w:val="24"/>
          <w:szCs w:val="24"/>
        </w:rPr>
        <w:t xml:space="preserve"> Mattinata dedicata alla visita guidata della Città Alta, con la bellissima </w:t>
      </w:r>
      <w:hyperlink r:id="rId15" w:history="1">
        <w:r w:rsidRPr="00095476">
          <w:rPr>
            <w:rFonts w:asciiTheme="majorHAnsi" w:hAnsiTheme="majorHAnsi"/>
            <w:i/>
            <w:sz w:val="24"/>
            <w:szCs w:val="24"/>
            <w:u w:val="single"/>
          </w:rPr>
          <w:t>Cattedrale dell'Assunzione e della Beata Vergine</w:t>
        </w:r>
      </w:hyperlink>
      <w:r w:rsidRPr="00095476">
        <w:rPr>
          <w:rFonts w:asciiTheme="majorHAnsi" w:hAnsiTheme="majorHAnsi"/>
          <w:i/>
          <w:sz w:val="24"/>
          <w:szCs w:val="24"/>
          <w:u w:val="single"/>
        </w:rPr>
        <w:t>,</w:t>
      </w:r>
      <w:r w:rsidRPr="00095476">
        <w:rPr>
          <w:rFonts w:asciiTheme="majorHAnsi" w:hAnsiTheme="majorHAnsi"/>
          <w:b w:val="0"/>
          <w:i/>
          <w:sz w:val="24"/>
          <w:szCs w:val="24"/>
        </w:rPr>
        <w:t xml:space="preserve"> costruita nel XII secolo e caratterizzata dalle due belle guglie che salgono sopra la città; la </w:t>
      </w:r>
      <w:r w:rsidRPr="00095476">
        <w:rPr>
          <w:rFonts w:asciiTheme="majorHAnsi" w:hAnsiTheme="majorHAnsi"/>
          <w:i/>
          <w:sz w:val="24"/>
          <w:szCs w:val="24"/>
          <w:u w:val="single"/>
        </w:rPr>
        <w:t>Chiesa di Santo Stefano, la Chiesa di San Marco</w:t>
      </w:r>
      <w:r w:rsidRPr="00095476">
        <w:rPr>
          <w:rFonts w:asciiTheme="majorHAnsi" w:hAnsiTheme="majorHAnsi"/>
          <w:b w:val="0"/>
          <w:i/>
          <w:sz w:val="24"/>
          <w:szCs w:val="24"/>
        </w:rPr>
        <w:t xml:space="preserve"> che si ammira per il colorato mosaico del tetto raffigurante gli stemmi della Croazia, della Dalmazia, della Slovenia e di Zagabria; </w:t>
      </w:r>
      <w:r w:rsidRPr="00095476">
        <w:rPr>
          <w:rFonts w:asciiTheme="majorHAnsi" w:hAnsiTheme="majorHAnsi"/>
          <w:i/>
          <w:sz w:val="24"/>
          <w:szCs w:val="24"/>
          <w:u w:val="single"/>
        </w:rPr>
        <w:t>il palazzo del Parlamento; la chiesa di San Michele e la Porta di Pietra,</w:t>
      </w:r>
      <w:r w:rsidRPr="00095476">
        <w:rPr>
          <w:rFonts w:asciiTheme="majorHAnsi" w:hAnsiTheme="majorHAnsi"/>
          <w:b w:val="0"/>
          <w:i/>
          <w:sz w:val="24"/>
          <w:szCs w:val="24"/>
        </w:rPr>
        <w:t xml:space="preserve"> che risale al XIII secolo. </w:t>
      </w:r>
    </w:p>
    <w:p w:rsidR="00095476" w:rsidRDefault="00095476" w:rsidP="00095476">
      <w:pPr>
        <w:pStyle w:val="Titolo4"/>
        <w:spacing w:before="0" w:after="0"/>
        <w:jc w:val="both"/>
        <w:rPr>
          <w:rFonts w:asciiTheme="majorHAnsi" w:hAnsiTheme="majorHAnsi"/>
          <w:b w:val="0"/>
          <w:i/>
          <w:sz w:val="24"/>
          <w:szCs w:val="24"/>
        </w:rPr>
      </w:pPr>
      <w:r w:rsidRPr="00095476">
        <w:rPr>
          <w:rFonts w:asciiTheme="majorHAnsi" w:hAnsiTheme="majorHAnsi"/>
          <w:i/>
          <w:sz w:val="24"/>
          <w:szCs w:val="24"/>
        </w:rPr>
        <w:t>Pranzo in ristorante</w:t>
      </w:r>
      <w:r w:rsidRPr="00095476">
        <w:rPr>
          <w:rFonts w:asciiTheme="majorHAnsi" w:hAnsiTheme="majorHAnsi"/>
          <w:b w:val="0"/>
          <w:i/>
          <w:sz w:val="24"/>
          <w:szCs w:val="24"/>
        </w:rPr>
        <w:t>.</w:t>
      </w:r>
    </w:p>
    <w:p w:rsidR="00095476" w:rsidRPr="00095476" w:rsidRDefault="0075105C" w:rsidP="00095476">
      <w:pPr>
        <w:pStyle w:val="Titolo4"/>
        <w:spacing w:before="0" w:after="0"/>
        <w:jc w:val="both"/>
        <w:rPr>
          <w:rFonts w:asciiTheme="majorHAnsi" w:hAnsiTheme="majorHAnsi"/>
          <w:b w:val="0"/>
          <w:i/>
          <w:sz w:val="24"/>
          <w:szCs w:val="24"/>
        </w:rPr>
      </w:pPr>
      <w:r>
        <w:rPr>
          <w:rFonts w:asciiTheme="majorHAnsi" w:hAnsiTheme="majorHAnsi"/>
          <w:b w:val="0"/>
          <w:i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8372475</wp:posOffset>
            </wp:positionV>
            <wp:extent cx="4810125" cy="1859280"/>
            <wp:effectExtent l="19050" t="0" r="9525" b="0"/>
            <wp:wrapSquare wrapText="bothSides"/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5476" w:rsidRPr="00095476">
        <w:rPr>
          <w:rFonts w:asciiTheme="majorHAnsi" w:hAnsiTheme="majorHAnsi"/>
          <w:b w:val="0"/>
          <w:i/>
          <w:sz w:val="24"/>
          <w:szCs w:val="24"/>
        </w:rPr>
        <w:t xml:space="preserve"> Nel pomeriggio continuazione della visita della </w:t>
      </w:r>
      <w:r w:rsidR="00095476" w:rsidRPr="00095476">
        <w:rPr>
          <w:rFonts w:asciiTheme="majorHAnsi" w:hAnsiTheme="majorHAnsi"/>
          <w:i/>
          <w:sz w:val="24"/>
          <w:szCs w:val="24"/>
          <w:u w:val="single"/>
        </w:rPr>
        <w:t>Città Bassa,</w:t>
      </w:r>
      <w:r w:rsidR="00095476" w:rsidRPr="00095476">
        <w:rPr>
          <w:rFonts w:asciiTheme="majorHAnsi" w:hAnsiTheme="majorHAnsi"/>
          <w:b w:val="0"/>
          <w:i/>
          <w:sz w:val="24"/>
          <w:szCs w:val="24"/>
        </w:rPr>
        <w:t xml:space="preserve"> famosa per i suoi musei e per gli ottimi esempi di architettura del XIX e XX secolo. La parte più animata qui è sicuramente </w:t>
      </w:r>
      <w:r w:rsidR="00095476" w:rsidRPr="00095476">
        <w:rPr>
          <w:rFonts w:asciiTheme="majorHAnsi" w:hAnsiTheme="majorHAnsi"/>
          <w:i/>
          <w:sz w:val="24"/>
          <w:szCs w:val="24"/>
          <w:u w:val="single"/>
        </w:rPr>
        <w:t xml:space="preserve">Piazza </w:t>
      </w:r>
      <w:proofErr w:type="spellStart"/>
      <w:r w:rsidR="00095476" w:rsidRPr="00095476">
        <w:rPr>
          <w:rFonts w:asciiTheme="majorHAnsi" w:hAnsiTheme="majorHAnsi"/>
          <w:i/>
          <w:sz w:val="24"/>
          <w:szCs w:val="24"/>
          <w:u w:val="single"/>
        </w:rPr>
        <w:t>Peradovica</w:t>
      </w:r>
      <w:proofErr w:type="spellEnd"/>
      <w:r w:rsidR="00095476" w:rsidRPr="00095476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095476" w:rsidRPr="00095476">
        <w:rPr>
          <w:rFonts w:asciiTheme="majorHAnsi" w:hAnsiTheme="majorHAnsi"/>
          <w:b w:val="0"/>
          <w:i/>
          <w:sz w:val="24"/>
          <w:szCs w:val="24"/>
        </w:rPr>
        <w:t xml:space="preserve">dove, quando il tempo lo permette, si esibiscono artisti di strada e musicisti improvvisati.  Visita ai </w:t>
      </w:r>
      <w:r w:rsidR="00095476" w:rsidRPr="00095476">
        <w:rPr>
          <w:rFonts w:asciiTheme="majorHAnsi" w:hAnsiTheme="majorHAnsi"/>
          <w:i/>
          <w:sz w:val="24"/>
          <w:szCs w:val="24"/>
          <w:u w:val="single"/>
        </w:rPr>
        <w:t>Mercatini Natalizi di Zagabria</w:t>
      </w:r>
    </w:p>
    <w:p w:rsidR="00095476" w:rsidRDefault="00095476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 w:rsidRPr="00095476">
        <w:rPr>
          <w:rFonts w:asciiTheme="majorHAnsi" w:eastAsia="Gungsuh" w:hAnsiTheme="majorHAnsi" w:cs="Aharoni"/>
          <w:i/>
          <w:sz w:val="24"/>
          <w:szCs w:val="24"/>
        </w:rPr>
        <w:t>Cena e pernottamento in hotel.</w:t>
      </w:r>
    </w:p>
    <w:p w:rsidR="0075105C" w:rsidRDefault="0075105C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75105C" w:rsidRDefault="0075105C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FA7B47" w:rsidRDefault="00FA7B47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FA7B47" w:rsidRDefault="00FA7B47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FA7B47" w:rsidRDefault="00FA7B47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FA7B47" w:rsidRDefault="00FA7B47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FA7B47" w:rsidRDefault="00FA7B47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p w:rsidR="00FA7B47" w:rsidRDefault="00FA7B47" w:rsidP="00FA7B47">
      <w:pPr>
        <w:ind w:right="-568"/>
        <w:rPr>
          <w:rFonts w:ascii="Rockwell Extra Bold" w:eastAsia="Gungsuh" w:hAnsi="Rockwell Extra Bold" w:cs="Aharoni"/>
          <w:color w:val="0099CC"/>
          <w:sz w:val="24"/>
          <w:szCs w:val="24"/>
        </w:rPr>
      </w:pPr>
      <w:r>
        <w:rPr>
          <w:rFonts w:ascii="Rockwell Extra Bold" w:eastAsia="Gungsuh" w:hAnsi="Rockwell Extra Bold" w:cs="Aharoni"/>
          <w:color w:val="FF0000"/>
          <w:sz w:val="24"/>
          <w:szCs w:val="24"/>
        </w:rPr>
        <w:t>3</w:t>
      </w:r>
      <w:r w:rsidRPr="00404146">
        <w:rPr>
          <w:rFonts w:ascii="Rockwell Extra Bold" w:eastAsia="Gungsuh" w:hAnsi="Rockwell Extra Bold" w:cs="Aharoni"/>
          <w:color w:val="FF0000"/>
          <w:sz w:val="24"/>
          <w:szCs w:val="24"/>
        </w:rPr>
        <w:t xml:space="preserve">° Giorno: </w:t>
      </w:r>
      <w:r>
        <w:rPr>
          <w:rFonts w:ascii="Rockwell Extra Bold" w:eastAsia="Gungsuh" w:hAnsi="Rockwell Extra Bold" w:cs="Aharoni"/>
          <w:color w:val="FF0000"/>
          <w:sz w:val="24"/>
          <w:szCs w:val="24"/>
        </w:rPr>
        <w:t>Lunedì 16 Dicembre</w:t>
      </w:r>
      <w:r w:rsidRPr="00404146">
        <w:rPr>
          <w:rFonts w:ascii="Rockwell Extra Bold" w:eastAsia="Gungsuh" w:hAnsi="Rockwell Extra Bold" w:cs="Aharoni"/>
          <w:color w:val="FF0000"/>
          <w:sz w:val="24"/>
          <w:szCs w:val="24"/>
        </w:rPr>
        <w:t xml:space="preserve"> </w:t>
      </w:r>
      <w:r>
        <w:rPr>
          <w:rFonts w:ascii="Rockwell Extra Bold" w:eastAsia="Gungsuh" w:hAnsi="Rockwell Extra Bold" w:cs="Aharoni"/>
          <w:color w:val="FF0000"/>
          <w:sz w:val="24"/>
          <w:szCs w:val="24"/>
        </w:rPr>
        <w:t>–</w:t>
      </w:r>
      <w:r w:rsidRPr="00404146">
        <w:rPr>
          <w:rFonts w:ascii="Rockwell Extra Bold" w:eastAsia="Gungsuh" w:hAnsi="Rockwell Extra Bold" w:cs="Aharoni"/>
          <w:color w:val="1F497D" w:themeColor="text2"/>
          <w:sz w:val="24"/>
          <w:szCs w:val="24"/>
        </w:rPr>
        <w:t xml:space="preserve"> </w:t>
      </w:r>
      <w:r w:rsidRPr="004803E9">
        <w:rPr>
          <w:rFonts w:ascii="Rockwell Extra Bold" w:eastAsia="Gungsuh" w:hAnsi="Rockwell Extra Bold" w:cs="Aharoni"/>
          <w:color w:val="0099CC"/>
          <w:sz w:val="24"/>
          <w:szCs w:val="24"/>
        </w:rPr>
        <w:t>ZAGABRIA</w:t>
      </w:r>
      <w:r>
        <w:rPr>
          <w:rFonts w:ascii="Rockwell Extra Bold" w:eastAsia="Gungsuh" w:hAnsi="Rockwell Extra Bold" w:cs="Aharoni"/>
          <w:color w:val="0099CC"/>
          <w:sz w:val="24"/>
          <w:szCs w:val="24"/>
        </w:rPr>
        <w:t>/GORIZIA/NOVARA</w:t>
      </w:r>
    </w:p>
    <w:p w:rsidR="00FA7B47" w:rsidRDefault="00FA7B47" w:rsidP="00FA7B47">
      <w:pPr>
        <w:ind w:right="-568"/>
        <w:rPr>
          <w:rFonts w:ascii="Rockwell Extra Bold" w:eastAsia="Gungsuh" w:hAnsi="Rockwell Extra Bold" w:cs="Aharoni"/>
          <w:color w:val="0099CC"/>
          <w:sz w:val="24"/>
          <w:szCs w:val="24"/>
        </w:rPr>
      </w:pPr>
    </w:p>
    <w:p w:rsidR="00D37A5F" w:rsidRDefault="00D37A5F" w:rsidP="00C3374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 w:rsidRPr="00D37A5F">
        <w:rPr>
          <w:rFonts w:asciiTheme="majorHAnsi" w:eastAsia="Gungsuh" w:hAnsiTheme="majorHAnsi" w:cs="Aharoni"/>
          <w:i/>
          <w:sz w:val="24"/>
          <w:szCs w:val="24"/>
        </w:rPr>
        <w:t xml:space="preserve">Prima colazione in Hotel. </w:t>
      </w:r>
    </w:p>
    <w:p w:rsidR="00D37A5F" w:rsidRPr="00786B84" w:rsidRDefault="009F4792" w:rsidP="00C33741">
      <w:pPr>
        <w:ind w:right="-568"/>
        <w:jc w:val="both"/>
        <w:rPr>
          <w:rFonts w:asciiTheme="majorHAnsi" w:eastAsia="Gungsuh" w:hAnsiTheme="majorHAnsi" w:cs="Aharoni"/>
          <w:b/>
          <w:i/>
          <w:sz w:val="24"/>
          <w:szCs w:val="24"/>
          <w:u w:val="single"/>
        </w:rPr>
      </w:pPr>
      <w:r>
        <w:rPr>
          <w:rFonts w:asciiTheme="majorHAnsi" w:eastAsia="Gungsuh" w:hAnsiTheme="majorHAnsi" w:cs="Aharoni"/>
          <w:i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2853690</wp:posOffset>
            </wp:positionH>
            <wp:positionV relativeFrom="margin">
              <wp:posOffset>1104900</wp:posOffset>
            </wp:positionV>
            <wp:extent cx="3649345" cy="2286000"/>
            <wp:effectExtent l="304800" t="266700" r="332105" b="266700"/>
            <wp:wrapSquare wrapText="bothSides"/>
            <wp:docPr id="14" name="Immagine 14" descr="Risultati immagini per chiesa sant'ignazio gori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chiesa sant'ignazio goriz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286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7A5F" w:rsidRPr="00D37A5F">
        <w:rPr>
          <w:rFonts w:asciiTheme="majorHAnsi" w:eastAsia="Gungsuh" w:hAnsiTheme="majorHAnsi" w:cs="Aharoni"/>
          <w:i/>
          <w:sz w:val="24"/>
          <w:szCs w:val="24"/>
        </w:rPr>
        <w:t>Sistemazione in pullman privato G.T.</w:t>
      </w:r>
      <w:r w:rsidR="00C33741">
        <w:rPr>
          <w:rFonts w:asciiTheme="majorHAnsi" w:eastAsia="Gungsuh" w:hAnsiTheme="majorHAnsi" w:cs="Aharoni"/>
          <w:i/>
          <w:sz w:val="24"/>
          <w:szCs w:val="24"/>
        </w:rPr>
        <w:t xml:space="preserve"> </w:t>
      </w:r>
      <w:r w:rsidR="00D37A5F" w:rsidRPr="00D37A5F">
        <w:rPr>
          <w:rFonts w:asciiTheme="majorHAnsi" w:eastAsia="Gungsuh" w:hAnsiTheme="majorHAnsi" w:cs="Aharoni"/>
          <w:i/>
          <w:sz w:val="24"/>
          <w:szCs w:val="24"/>
        </w:rPr>
        <w:t xml:space="preserve"> e partenza per </w:t>
      </w:r>
      <w:r w:rsidR="00D37A5F" w:rsidRPr="00786B84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Gorizia.</w:t>
      </w:r>
    </w:p>
    <w:p w:rsidR="00D37A5F" w:rsidRDefault="00D37A5F" w:rsidP="00C3374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 w:rsidRPr="00D37A5F">
        <w:rPr>
          <w:rFonts w:asciiTheme="majorHAnsi" w:eastAsia="Gungsuh" w:hAnsiTheme="majorHAnsi" w:cs="Aharoni"/>
          <w:i/>
          <w:sz w:val="24"/>
          <w:szCs w:val="24"/>
        </w:rPr>
        <w:t xml:space="preserve"> All’arrivo, incontro con la guida e visita della città al confine tra l’Italia e la Slovenia. </w:t>
      </w:r>
    </w:p>
    <w:p w:rsidR="00D37A5F" w:rsidRDefault="00D37A5F" w:rsidP="00C3374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 w:rsidRPr="00D37A5F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 xml:space="preserve">Il castello medievale, </w:t>
      </w:r>
      <w:r w:rsidRPr="00D37A5F">
        <w:rPr>
          <w:rFonts w:asciiTheme="majorHAnsi" w:eastAsia="Gungsuh" w:hAnsiTheme="majorHAnsi" w:cs="Aharoni"/>
          <w:i/>
          <w:sz w:val="24"/>
          <w:szCs w:val="24"/>
        </w:rPr>
        <w:t xml:space="preserve">simbolo della città  con il suo incantevole borgo è un vero gioiello. Da qui la vista spazia sulle dolci distese di colli e sull'intera città, dove convivono in modo armonioso architetture medievali, barocche e ottocentesche. </w:t>
      </w:r>
    </w:p>
    <w:p w:rsidR="00D37A5F" w:rsidRDefault="00D37A5F" w:rsidP="00C3374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  <w:r w:rsidRPr="00D37A5F">
        <w:rPr>
          <w:rFonts w:asciiTheme="majorHAnsi" w:eastAsia="Gungsuh" w:hAnsiTheme="majorHAnsi" w:cs="Aharoni"/>
          <w:i/>
          <w:sz w:val="24"/>
          <w:szCs w:val="24"/>
        </w:rPr>
        <w:t xml:space="preserve">Da non perdere: </w:t>
      </w:r>
      <w:r w:rsidRPr="00D37A5F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il Duomo,</w:t>
      </w:r>
      <w:r w:rsidRPr="00D37A5F">
        <w:rPr>
          <w:rFonts w:asciiTheme="majorHAnsi" w:eastAsia="Gungsuh" w:hAnsiTheme="majorHAnsi" w:cs="Aharoni"/>
          <w:i/>
          <w:sz w:val="24"/>
          <w:szCs w:val="24"/>
        </w:rPr>
        <w:t xml:space="preserve"> imponente edificio d'impianto quattrocentesco dedicato ai </w:t>
      </w:r>
      <w:r w:rsidRPr="00D37A5F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 xml:space="preserve">Santi Ilario e </w:t>
      </w:r>
      <w:proofErr w:type="spellStart"/>
      <w:r w:rsidRPr="00D37A5F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Taziano</w:t>
      </w:r>
      <w:proofErr w:type="spellEnd"/>
      <w:r w:rsidRPr="00D37A5F">
        <w:rPr>
          <w:rFonts w:asciiTheme="majorHAnsi" w:eastAsia="Gungsuh" w:hAnsiTheme="majorHAnsi" w:cs="Aharoni"/>
          <w:i/>
          <w:sz w:val="24"/>
          <w:szCs w:val="24"/>
        </w:rPr>
        <w:t xml:space="preserve">, che si affaccia sull'omonima piazza e la </w:t>
      </w:r>
      <w:r w:rsidRPr="00D37A5F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Chiesa di Sant'Ignazio</w:t>
      </w:r>
      <w:r w:rsidRPr="00D37A5F">
        <w:rPr>
          <w:rFonts w:asciiTheme="majorHAnsi" w:eastAsia="Gungsuh" w:hAnsiTheme="majorHAnsi" w:cs="Aharoni"/>
          <w:i/>
          <w:sz w:val="24"/>
          <w:szCs w:val="24"/>
        </w:rPr>
        <w:t xml:space="preserve">, di particolare importanza, costruita dai Gesuiti dal 1654 al 1767,  che unisce armoniosamente stilemi del Barocco austriaco con un impianto tipicamente italiano. A caratterizzarne la facciata, sono due alte torri campanarie, coronate da cupole a cipolla. </w:t>
      </w:r>
    </w:p>
    <w:p w:rsidR="00D37A5F" w:rsidRPr="00D37A5F" w:rsidRDefault="00D37A5F" w:rsidP="00FA7B47">
      <w:pPr>
        <w:ind w:right="-568"/>
        <w:rPr>
          <w:rFonts w:asciiTheme="majorHAnsi" w:eastAsia="Gungsuh" w:hAnsiTheme="majorHAnsi" w:cs="Aharoni"/>
          <w:b/>
          <w:i/>
          <w:sz w:val="24"/>
          <w:szCs w:val="24"/>
          <w:u w:val="single"/>
        </w:rPr>
      </w:pPr>
      <w:r w:rsidRPr="00D37A5F">
        <w:rPr>
          <w:rFonts w:asciiTheme="majorHAnsi" w:eastAsia="Gungsuh" w:hAnsiTheme="majorHAnsi" w:cs="Aharoni"/>
          <w:b/>
          <w:i/>
          <w:sz w:val="24"/>
          <w:szCs w:val="24"/>
          <w:u w:val="single"/>
        </w:rPr>
        <w:t>Pranzo in ristorante e visita del locale mercatino natalizio.</w:t>
      </w:r>
    </w:p>
    <w:p w:rsidR="00FA7B47" w:rsidRDefault="00D37A5F" w:rsidP="00FA7B47">
      <w:p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 w:rsidRPr="00D37A5F">
        <w:rPr>
          <w:rFonts w:asciiTheme="majorHAnsi" w:eastAsia="Gungsuh" w:hAnsiTheme="majorHAnsi" w:cs="Aharoni"/>
          <w:i/>
          <w:sz w:val="24"/>
          <w:szCs w:val="24"/>
        </w:rPr>
        <w:t xml:space="preserve"> Al termine della visita,  partenza per il rientro a Novara, dove l’arrivo è previsto n</w:t>
      </w:r>
      <w:r w:rsidR="00C33741">
        <w:rPr>
          <w:rFonts w:asciiTheme="majorHAnsi" w:eastAsia="Gungsuh" w:hAnsiTheme="majorHAnsi" w:cs="Aharoni"/>
          <w:i/>
          <w:sz w:val="24"/>
          <w:szCs w:val="24"/>
        </w:rPr>
        <w:t>el rispettivo luogo di partenza in tarda serata.</w:t>
      </w:r>
    </w:p>
    <w:p w:rsidR="009F4792" w:rsidRDefault="009F4792" w:rsidP="00FA7B47">
      <w:pPr>
        <w:ind w:right="-568"/>
        <w:rPr>
          <w:rFonts w:asciiTheme="majorHAnsi" w:eastAsia="Gungsuh" w:hAnsiTheme="majorHAnsi" w:cs="Aharoni"/>
          <w:i/>
          <w:sz w:val="24"/>
          <w:szCs w:val="24"/>
        </w:rPr>
      </w:pPr>
    </w:p>
    <w:p w:rsidR="009F4792" w:rsidRDefault="009F4792" w:rsidP="00FA7B47">
      <w:pPr>
        <w:ind w:right="-568"/>
        <w:rPr>
          <w:rFonts w:asciiTheme="majorHAnsi" w:eastAsia="Gungsuh" w:hAnsiTheme="majorHAnsi" w:cs="Aharoni"/>
          <w:b/>
          <w:i/>
          <w:sz w:val="28"/>
          <w:szCs w:val="28"/>
          <w:u w:val="single"/>
        </w:rPr>
      </w:pPr>
      <w:r w:rsidRPr="009F4792">
        <w:rPr>
          <w:rFonts w:asciiTheme="majorHAnsi" w:eastAsia="Gungsuh" w:hAnsiTheme="majorHAnsi" w:cs="Aharoni"/>
          <w:b/>
          <w:i/>
          <w:sz w:val="28"/>
          <w:szCs w:val="28"/>
          <w:u w:val="single"/>
        </w:rPr>
        <w:t>LA QUOTA COMPRENDE:</w:t>
      </w:r>
    </w:p>
    <w:p w:rsidR="009F4792" w:rsidRDefault="009F4792" w:rsidP="009F4792">
      <w:pPr>
        <w:pStyle w:val="Paragrafoelenco"/>
        <w:numPr>
          <w:ilvl w:val="0"/>
          <w:numId w:val="1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 w:rsidRPr="009F4792">
        <w:rPr>
          <w:rFonts w:asciiTheme="majorHAnsi" w:eastAsia="Gungsuh" w:hAnsiTheme="majorHAnsi" w:cs="Aharoni"/>
          <w:i/>
          <w:sz w:val="24"/>
          <w:szCs w:val="24"/>
        </w:rPr>
        <w:t>Accompagnatore ETSI.</w:t>
      </w:r>
    </w:p>
    <w:p w:rsidR="009F4792" w:rsidRDefault="009F4792" w:rsidP="009F4792">
      <w:pPr>
        <w:pStyle w:val="Paragrafoelenco"/>
        <w:numPr>
          <w:ilvl w:val="0"/>
          <w:numId w:val="1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>
        <w:rPr>
          <w:rFonts w:asciiTheme="majorHAnsi" w:eastAsia="Gungsuh" w:hAnsiTheme="majorHAnsi" w:cs="Aharoni"/>
          <w:i/>
          <w:sz w:val="24"/>
          <w:szCs w:val="24"/>
        </w:rPr>
        <w:t>P</w:t>
      </w:r>
      <w:r w:rsidRPr="009F4792">
        <w:rPr>
          <w:rFonts w:asciiTheme="majorHAnsi" w:eastAsia="Gungsuh" w:hAnsiTheme="majorHAnsi" w:cs="Aharoni"/>
          <w:i/>
          <w:sz w:val="24"/>
          <w:szCs w:val="24"/>
        </w:rPr>
        <w:t>ullman privato G.T.  a disposizione per tutto l’itinerario</w:t>
      </w:r>
    </w:p>
    <w:p w:rsidR="009F4792" w:rsidRDefault="009F4792" w:rsidP="009F4792">
      <w:pPr>
        <w:pStyle w:val="Paragrafoelenco"/>
        <w:numPr>
          <w:ilvl w:val="0"/>
          <w:numId w:val="1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>
        <w:rPr>
          <w:rFonts w:asciiTheme="majorHAnsi" w:eastAsia="Gungsuh" w:hAnsiTheme="majorHAnsi" w:cs="Aharoni"/>
          <w:i/>
          <w:sz w:val="24"/>
          <w:szCs w:val="24"/>
        </w:rPr>
        <w:t>S</w:t>
      </w:r>
      <w:r w:rsidRPr="009F4792">
        <w:rPr>
          <w:rFonts w:asciiTheme="majorHAnsi" w:eastAsia="Gungsuh" w:hAnsiTheme="majorHAnsi" w:cs="Aharoni"/>
          <w:i/>
          <w:sz w:val="24"/>
          <w:szCs w:val="24"/>
        </w:rPr>
        <w:t xml:space="preserve">istemazione nelle camere riservate presso l’Hotel prescelto  </w:t>
      </w:r>
    </w:p>
    <w:p w:rsidR="009F4792" w:rsidRDefault="009F4792" w:rsidP="009F4792">
      <w:pPr>
        <w:pStyle w:val="Paragrafoelenco"/>
        <w:numPr>
          <w:ilvl w:val="0"/>
          <w:numId w:val="1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 w:rsidRPr="009F4792">
        <w:rPr>
          <w:rFonts w:asciiTheme="majorHAnsi" w:eastAsia="Gungsuh" w:hAnsiTheme="majorHAnsi" w:cs="Aharoni"/>
          <w:i/>
          <w:sz w:val="24"/>
          <w:szCs w:val="24"/>
        </w:rPr>
        <w:t xml:space="preserve">Trattamento di pensione completa </w:t>
      </w:r>
    </w:p>
    <w:p w:rsidR="009F4792" w:rsidRDefault="009F4792" w:rsidP="009F4792">
      <w:pPr>
        <w:pStyle w:val="Paragrafoelenco"/>
        <w:numPr>
          <w:ilvl w:val="0"/>
          <w:numId w:val="1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 w:rsidRPr="009F4792">
        <w:rPr>
          <w:rFonts w:asciiTheme="majorHAnsi" w:eastAsia="Gungsuh" w:hAnsiTheme="majorHAnsi" w:cs="Aharoni"/>
          <w:i/>
          <w:sz w:val="24"/>
          <w:szCs w:val="24"/>
        </w:rPr>
        <w:t>Visite ed escursioni con assistenza di guida locale in lingua italiana</w:t>
      </w:r>
    </w:p>
    <w:p w:rsidR="009F4792" w:rsidRPr="009F4792" w:rsidRDefault="009F4792" w:rsidP="009F4792">
      <w:pPr>
        <w:pStyle w:val="Paragrafoelenco"/>
        <w:numPr>
          <w:ilvl w:val="0"/>
          <w:numId w:val="1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 w:rsidRPr="009F4792">
        <w:rPr>
          <w:rFonts w:asciiTheme="majorHAnsi" w:eastAsia="Gungsuh" w:hAnsiTheme="majorHAnsi" w:cs="Aharoni"/>
          <w:i/>
          <w:sz w:val="24"/>
          <w:szCs w:val="24"/>
        </w:rPr>
        <w:t>Assicurazione R.C. obbligatoria e medico/bagaglio</w:t>
      </w:r>
    </w:p>
    <w:p w:rsidR="009F4792" w:rsidRDefault="009F4792" w:rsidP="00523430">
      <w:pPr>
        <w:ind w:right="-568"/>
        <w:rPr>
          <w:rFonts w:asciiTheme="majorHAnsi" w:eastAsia="Gungsuh" w:hAnsiTheme="majorHAnsi" w:cs="Aharoni"/>
          <w:i/>
          <w:sz w:val="28"/>
          <w:szCs w:val="28"/>
        </w:rPr>
      </w:pPr>
    </w:p>
    <w:p w:rsidR="00523430" w:rsidRDefault="00523430" w:rsidP="00523430">
      <w:pPr>
        <w:ind w:right="-568"/>
        <w:rPr>
          <w:rFonts w:asciiTheme="majorHAnsi" w:eastAsia="Gungsuh" w:hAnsiTheme="majorHAnsi" w:cs="Aharoni"/>
          <w:b/>
          <w:i/>
          <w:sz w:val="28"/>
          <w:szCs w:val="28"/>
          <w:u w:val="single"/>
        </w:rPr>
      </w:pPr>
      <w:r w:rsidRPr="00523430">
        <w:rPr>
          <w:rFonts w:asciiTheme="majorHAnsi" w:eastAsia="Gungsuh" w:hAnsiTheme="majorHAnsi" w:cs="Aharoni"/>
          <w:b/>
          <w:i/>
          <w:sz w:val="28"/>
          <w:szCs w:val="28"/>
          <w:u w:val="single"/>
        </w:rPr>
        <w:t>LA QUOTA NON COMPRENDE:</w:t>
      </w:r>
    </w:p>
    <w:p w:rsidR="00523430" w:rsidRDefault="00C33741" w:rsidP="00523430">
      <w:pPr>
        <w:pStyle w:val="Paragrafoelenco"/>
        <w:numPr>
          <w:ilvl w:val="0"/>
          <w:numId w:val="2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>
        <w:rPr>
          <w:rFonts w:asciiTheme="majorHAnsi" w:eastAsia="Gungsuh" w:hAnsiTheme="majorHAnsi" w:cs="Aharoni"/>
          <w:i/>
          <w:sz w:val="24"/>
          <w:szCs w:val="24"/>
        </w:rPr>
        <w:t>B</w:t>
      </w:r>
      <w:r w:rsidR="00523430" w:rsidRPr="00523430">
        <w:rPr>
          <w:rFonts w:asciiTheme="majorHAnsi" w:eastAsia="Gungsuh" w:hAnsiTheme="majorHAnsi" w:cs="Aharoni"/>
          <w:i/>
          <w:sz w:val="24"/>
          <w:szCs w:val="24"/>
        </w:rPr>
        <w:t>evande ai pasti</w:t>
      </w:r>
    </w:p>
    <w:p w:rsidR="00523430" w:rsidRDefault="00523430" w:rsidP="00523430">
      <w:pPr>
        <w:pStyle w:val="Paragrafoelenco"/>
        <w:numPr>
          <w:ilvl w:val="0"/>
          <w:numId w:val="2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 w:rsidRPr="00523430">
        <w:rPr>
          <w:rFonts w:asciiTheme="majorHAnsi" w:eastAsia="Gungsuh" w:hAnsiTheme="majorHAnsi" w:cs="Aharoni"/>
          <w:i/>
          <w:sz w:val="24"/>
          <w:szCs w:val="24"/>
        </w:rPr>
        <w:t>Ingressi – Mance</w:t>
      </w:r>
    </w:p>
    <w:p w:rsidR="00523430" w:rsidRDefault="00523430" w:rsidP="00523430">
      <w:pPr>
        <w:pStyle w:val="Paragrafoelenco"/>
        <w:numPr>
          <w:ilvl w:val="0"/>
          <w:numId w:val="2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 w:rsidRPr="00523430">
        <w:rPr>
          <w:rFonts w:asciiTheme="majorHAnsi" w:eastAsia="Gungsuh" w:hAnsiTheme="majorHAnsi" w:cs="Aharoni"/>
          <w:i/>
          <w:sz w:val="24"/>
          <w:szCs w:val="24"/>
        </w:rPr>
        <w:t>Assicurazione facoltativa con</w:t>
      </w:r>
      <w:r w:rsidR="00D84886">
        <w:rPr>
          <w:rFonts w:asciiTheme="majorHAnsi" w:eastAsia="Gungsuh" w:hAnsiTheme="majorHAnsi" w:cs="Aharoni"/>
          <w:i/>
          <w:sz w:val="24"/>
          <w:szCs w:val="24"/>
        </w:rPr>
        <w:t xml:space="preserve">tro l’annullamento </w:t>
      </w:r>
    </w:p>
    <w:p w:rsidR="00523430" w:rsidRDefault="00523430" w:rsidP="00523430">
      <w:pPr>
        <w:pStyle w:val="Paragrafoelenco"/>
        <w:numPr>
          <w:ilvl w:val="0"/>
          <w:numId w:val="2"/>
        </w:num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 w:rsidRPr="00523430">
        <w:rPr>
          <w:rFonts w:asciiTheme="majorHAnsi" w:eastAsia="Gungsuh" w:hAnsiTheme="majorHAnsi" w:cs="Aharoni"/>
          <w:i/>
          <w:sz w:val="24"/>
          <w:szCs w:val="24"/>
        </w:rPr>
        <w:t>Tutto quanto non espressamente indicato nel programma e ne “la quota comprende”</w:t>
      </w:r>
    </w:p>
    <w:p w:rsidR="00523430" w:rsidRDefault="00523430" w:rsidP="00523430">
      <w:pPr>
        <w:pStyle w:val="Paragrafoelenco"/>
        <w:ind w:right="-568"/>
        <w:rPr>
          <w:rFonts w:asciiTheme="majorHAnsi" w:eastAsia="Gungsuh" w:hAnsiTheme="majorHAnsi" w:cs="Aharoni"/>
          <w:i/>
          <w:sz w:val="24"/>
          <w:szCs w:val="24"/>
        </w:rPr>
      </w:pPr>
    </w:p>
    <w:p w:rsidR="00523430" w:rsidRDefault="00523430" w:rsidP="00523430">
      <w:pPr>
        <w:pStyle w:val="Paragrafoelenco"/>
        <w:ind w:right="-568"/>
        <w:rPr>
          <w:rFonts w:asciiTheme="majorHAnsi" w:eastAsia="Gungsuh" w:hAnsiTheme="majorHAnsi" w:cs="Aharoni"/>
          <w:i/>
          <w:sz w:val="24"/>
          <w:szCs w:val="24"/>
        </w:rPr>
      </w:pPr>
    </w:p>
    <w:p w:rsidR="00523430" w:rsidRPr="00523430" w:rsidRDefault="00523430" w:rsidP="00523430">
      <w:pPr>
        <w:pStyle w:val="Paragrafoelenco"/>
        <w:ind w:right="-568"/>
        <w:rPr>
          <w:rFonts w:asciiTheme="majorHAnsi" w:eastAsia="Gungsuh" w:hAnsiTheme="majorHAnsi" w:cs="Aharoni"/>
          <w:i/>
          <w:sz w:val="24"/>
          <w:szCs w:val="24"/>
        </w:rPr>
      </w:pPr>
    </w:p>
    <w:p w:rsidR="009F4792" w:rsidRPr="00D37A5F" w:rsidRDefault="00742D2D" w:rsidP="00FA7B47">
      <w:pPr>
        <w:ind w:right="-568"/>
        <w:rPr>
          <w:rFonts w:asciiTheme="majorHAnsi" w:eastAsia="Gungsuh" w:hAnsiTheme="majorHAnsi" w:cs="Aharoni"/>
          <w:i/>
          <w:sz w:val="24"/>
          <w:szCs w:val="24"/>
        </w:rPr>
      </w:pPr>
      <w:r>
        <w:rPr>
          <w:rFonts w:asciiTheme="majorHAnsi" w:eastAsia="Gungsuh" w:hAnsiTheme="majorHAnsi" w:cs="Aharoni"/>
          <w:i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45720</wp:posOffset>
            </wp:positionV>
            <wp:extent cx="3417570" cy="1973580"/>
            <wp:effectExtent l="19050" t="0" r="0" b="0"/>
            <wp:wrapTight wrapText="bothSides">
              <wp:wrapPolygon edited="0">
                <wp:start x="482" y="0"/>
                <wp:lineTo x="-120" y="1459"/>
                <wp:lineTo x="-120" y="20015"/>
                <wp:lineTo x="241" y="21475"/>
                <wp:lineTo x="482" y="21475"/>
                <wp:lineTo x="20950" y="21475"/>
                <wp:lineTo x="21191" y="21475"/>
                <wp:lineTo x="21552" y="20641"/>
                <wp:lineTo x="21552" y="1459"/>
                <wp:lineTo x="21311" y="208"/>
                <wp:lineTo x="20950" y="0"/>
                <wp:lineTo x="482" y="0"/>
              </wp:wrapPolygon>
            </wp:wrapTight>
            <wp:docPr id="12" name="Immagine 12" descr="Risultati immagini per natale ghir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ultati immagini per natale ghirland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97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7B47" w:rsidRPr="00095476" w:rsidRDefault="00FA7B47" w:rsidP="00720EF1">
      <w:pPr>
        <w:ind w:right="-568"/>
        <w:jc w:val="both"/>
        <w:rPr>
          <w:rFonts w:asciiTheme="majorHAnsi" w:eastAsia="Gungsuh" w:hAnsiTheme="majorHAnsi" w:cs="Aharoni"/>
          <w:i/>
          <w:sz w:val="24"/>
          <w:szCs w:val="24"/>
        </w:rPr>
      </w:pPr>
    </w:p>
    <w:sectPr w:rsidR="00FA7B47" w:rsidRPr="00095476" w:rsidSect="004A1F44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1465"/>
    <w:multiLevelType w:val="hybridMultilevel"/>
    <w:tmpl w:val="23D05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C421D"/>
    <w:multiLevelType w:val="hybridMultilevel"/>
    <w:tmpl w:val="22322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3BC"/>
    <w:rsid w:val="00095476"/>
    <w:rsid w:val="00095B62"/>
    <w:rsid w:val="000A40AC"/>
    <w:rsid w:val="000A4DAC"/>
    <w:rsid w:val="001D75CF"/>
    <w:rsid w:val="002557F0"/>
    <w:rsid w:val="002C15C9"/>
    <w:rsid w:val="002F52B9"/>
    <w:rsid w:val="003363BC"/>
    <w:rsid w:val="00393E90"/>
    <w:rsid w:val="00404146"/>
    <w:rsid w:val="004803E9"/>
    <w:rsid w:val="004A1F44"/>
    <w:rsid w:val="00523430"/>
    <w:rsid w:val="005A1856"/>
    <w:rsid w:val="005D71E2"/>
    <w:rsid w:val="0061558F"/>
    <w:rsid w:val="0061582C"/>
    <w:rsid w:val="006E6C11"/>
    <w:rsid w:val="00720EF1"/>
    <w:rsid w:val="00742D2D"/>
    <w:rsid w:val="0075105C"/>
    <w:rsid w:val="0077065C"/>
    <w:rsid w:val="00786B84"/>
    <w:rsid w:val="00794915"/>
    <w:rsid w:val="008217E7"/>
    <w:rsid w:val="009F0665"/>
    <w:rsid w:val="009F4792"/>
    <w:rsid w:val="00A833E8"/>
    <w:rsid w:val="00AF7330"/>
    <w:rsid w:val="00BB0F84"/>
    <w:rsid w:val="00C33741"/>
    <w:rsid w:val="00D37A5F"/>
    <w:rsid w:val="00D84886"/>
    <w:rsid w:val="00DA74C0"/>
    <w:rsid w:val="00EE17DD"/>
    <w:rsid w:val="00F61851"/>
    <w:rsid w:val="00FA7B47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B47"/>
    <w:pPr>
      <w:spacing w:after="0" w:line="240" w:lineRule="auto"/>
    </w:pPr>
    <w:rPr>
      <w:rFonts w:ascii="Comic Sans MS" w:eastAsia="Times New Roman" w:hAnsi="Comic Sans MS" w:cs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954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85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9547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F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http://www.bramasoletrieste.it/images/TS-pu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zagabria.org/cattedrale.php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zagreb-touristinfo.hr/docs/web2/pages/cathedral2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94543-9E4A-424C-B788-3AB204C8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33</cp:revision>
  <cp:lastPrinted>2019-05-28T13:40:00Z</cp:lastPrinted>
  <dcterms:created xsi:type="dcterms:W3CDTF">2019-05-15T06:27:00Z</dcterms:created>
  <dcterms:modified xsi:type="dcterms:W3CDTF">2019-05-28T13:41:00Z</dcterms:modified>
</cp:coreProperties>
</file>