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5F" w:rsidRDefault="00CA7D5F">
      <w:r w:rsidRPr="00CA7D5F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2195195</wp:posOffset>
            </wp:positionH>
            <wp:positionV relativeFrom="margin">
              <wp:posOffset>212090</wp:posOffset>
            </wp:positionV>
            <wp:extent cx="1261110" cy="497205"/>
            <wp:effectExtent l="19050" t="0" r="0" b="0"/>
            <wp:wrapSquare wrapText="bothSides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49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7D5F" w:rsidRPr="00CA7D5F" w:rsidRDefault="00CA7D5F" w:rsidP="00CA7D5F"/>
    <w:p w:rsidR="00CA7D5F" w:rsidRPr="00CA7D5F" w:rsidRDefault="002041D0" w:rsidP="00CA7D5F">
      <w:r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1581150</wp:posOffset>
            </wp:positionH>
            <wp:positionV relativeFrom="margin">
              <wp:posOffset>2684145</wp:posOffset>
            </wp:positionV>
            <wp:extent cx="2907030" cy="3420110"/>
            <wp:effectExtent l="19050" t="0" r="7620" b="0"/>
            <wp:wrapSquare wrapText="bothSides"/>
            <wp:docPr id="19" name="Immagine 19" descr="Risultati immagini per mostra van gogh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isultati immagini per mostra van gogh 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3420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20B2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4.2pt;margin-top:66.25pt;width:440pt;height:135.8pt;z-index:251661312;mso-position-horizontal-relative:margin;mso-position-vertical-relative:margin" fillcolor="#92d050" strokecolor="#33c" strokeweight="1pt">
            <v:fill opacity=".5"/>
            <v:shadow on="t" color="#99f" offset="3pt"/>
            <v:textpath style="font-family:&quot;Arial Black&quot;;v-text-kern:t" trim="t" fitpath="t" string="Mostra:&#10;Van Gogh - Monet - Degas&#10;"/>
            <w10:wrap type="square" anchorx="margin" anchory="margin"/>
          </v:shape>
        </w:pict>
      </w:r>
    </w:p>
    <w:p w:rsidR="00CA7D5F" w:rsidRDefault="00CA7D5F" w:rsidP="00CA7D5F"/>
    <w:p w:rsidR="00CA7D5F" w:rsidRDefault="00CA7D5F" w:rsidP="00CA7D5F">
      <w:pPr>
        <w:jc w:val="center"/>
        <w:rPr>
          <w:rFonts w:ascii="Arial" w:hAnsi="Arial" w:cs="Arial"/>
          <w:i/>
          <w:sz w:val="96"/>
          <w:szCs w:val="96"/>
        </w:rPr>
      </w:pPr>
    </w:p>
    <w:p w:rsidR="00CA7D5F" w:rsidRDefault="00CA7D5F" w:rsidP="00CA7D5F">
      <w:pPr>
        <w:rPr>
          <w:rFonts w:ascii="Arial" w:hAnsi="Arial" w:cs="Arial"/>
          <w:sz w:val="96"/>
          <w:szCs w:val="96"/>
        </w:rPr>
      </w:pPr>
    </w:p>
    <w:p w:rsidR="00CA7D5F" w:rsidRDefault="00CA7D5F" w:rsidP="00CA7D5F">
      <w:pPr>
        <w:tabs>
          <w:tab w:val="left" w:pos="2892"/>
        </w:tabs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ab/>
      </w:r>
    </w:p>
    <w:p w:rsidR="002041D0" w:rsidRDefault="00B20B2B" w:rsidP="002041D0">
      <w:pPr>
        <w:tabs>
          <w:tab w:val="left" w:pos="3133"/>
        </w:tabs>
        <w:rPr>
          <w:rFonts w:ascii="Arial" w:hAnsi="Arial" w:cs="Aharoni"/>
          <w:b/>
          <w:i/>
          <w:color w:val="E36C0A" w:themeColor="accent6" w:themeShade="BF"/>
          <w:sz w:val="32"/>
          <w:szCs w:val="32"/>
          <w:u w:val="single"/>
        </w:rPr>
      </w:pPr>
      <w:r>
        <w:rPr>
          <w:rFonts w:ascii="Arial" w:hAnsi="Arial" w:cs="Aharoni"/>
          <w:b/>
          <w:i/>
          <w:noProof/>
          <w:color w:val="E36C0A" w:themeColor="accent6" w:themeShade="BF"/>
          <w:sz w:val="32"/>
          <w:szCs w:val="32"/>
          <w:u w:val="single"/>
          <w:lang w:eastAsia="it-IT"/>
        </w:rPr>
        <w:pict>
          <v:oval id="_x0000_s1030" style="position:absolute;margin-left:-21pt;margin-top:13.6pt;width:538pt;height:66.85pt;z-index:-25164595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oval>
        </w:pict>
      </w:r>
    </w:p>
    <w:p w:rsidR="002041D0" w:rsidRPr="002041D0" w:rsidRDefault="002041D0" w:rsidP="002041D0">
      <w:pPr>
        <w:tabs>
          <w:tab w:val="left" w:pos="3133"/>
        </w:tabs>
        <w:jc w:val="center"/>
        <w:rPr>
          <w:rFonts w:asciiTheme="majorHAnsi" w:hAnsiTheme="majorHAnsi" w:cs="Aharoni"/>
          <w:b/>
          <w:i/>
          <w:sz w:val="28"/>
          <w:szCs w:val="28"/>
        </w:rPr>
      </w:pPr>
      <w:r w:rsidRPr="002041D0">
        <w:rPr>
          <w:rFonts w:asciiTheme="majorHAnsi" w:hAnsiTheme="majorHAnsi" w:cs="Aharoni"/>
          <w:b/>
          <w:i/>
          <w:sz w:val="28"/>
          <w:szCs w:val="28"/>
        </w:rPr>
        <w:t>Un percorso ricco di emozioni; con capolavori che raccontano il buon gusto e la ricercatezza dei coniugi Mellon.</w:t>
      </w:r>
    </w:p>
    <w:p w:rsidR="001E3838" w:rsidRDefault="00712CA5" w:rsidP="00CA7D5F">
      <w:pPr>
        <w:tabs>
          <w:tab w:val="left" w:pos="3444"/>
        </w:tabs>
        <w:rPr>
          <w:rFonts w:ascii="Arial" w:hAnsi="Arial" w:cs="Arial"/>
          <w:sz w:val="96"/>
          <w:szCs w:val="96"/>
        </w:rPr>
      </w:pPr>
      <w:r w:rsidRPr="00B20B2B">
        <w:rPr>
          <w:noProof/>
          <w:lang w:eastAsia="it-IT"/>
        </w:rPr>
        <w:pict>
          <v:shape id="_x0000_s1028" type="#_x0000_t136" style="position:absolute;margin-left:62.6pt;margin-top:586.5pt;width:351.95pt;height:54.6pt;z-index:251665408;mso-position-horizontal-relative:margin;mso-position-vertical-relative:margin" fillcolor="#e36c0a [2409]" stroked="f">
            <v:shadow color="#b2b2b2" opacity="52429f" offset="3pt"/>
            <v:textpath style="font-family:&quot;Times New Roman&quot;;font-style:italic;v-text-kern:t" trim="t" fitpath="t" string="29 Febbraio 2020"/>
            <w10:wrap type="square" anchorx="margin" anchory="margin"/>
          </v:shape>
        </w:pict>
      </w:r>
      <w:r w:rsidR="00CA7D5F">
        <w:rPr>
          <w:rFonts w:ascii="Arial" w:hAnsi="Arial" w:cs="Arial"/>
          <w:sz w:val="96"/>
          <w:szCs w:val="96"/>
        </w:rPr>
        <w:tab/>
      </w:r>
    </w:p>
    <w:p w:rsidR="001E3838" w:rsidRPr="001E3838" w:rsidRDefault="001E3838" w:rsidP="001E3838">
      <w:pPr>
        <w:rPr>
          <w:rFonts w:ascii="Arial" w:hAnsi="Arial" w:cs="Arial"/>
          <w:sz w:val="96"/>
          <w:szCs w:val="96"/>
        </w:rPr>
      </w:pPr>
    </w:p>
    <w:p w:rsidR="001E3838" w:rsidRPr="001E3838" w:rsidRDefault="00B20B2B" w:rsidP="001E3838">
      <w:pPr>
        <w:rPr>
          <w:rFonts w:ascii="Arial" w:hAnsi="Arial" w:cs="Arial"/>
          <w:sz w:val="96"/>
          <w:szCs w:val="96"/>
        </w:rPr>
      </w:pPr>
      <w:r w:rsidRPr="00B20B2B">
        <w:rPr>
          <w:noProof/>
        </w:rPr>
        <w:pict>
          <v:shape id="_x0000_s1027" type="#_x0000_t136" style="position:absolute;margin-left:41.95pt;margin-top:713.15pt;width:412.25pt;height:51.25pt;z-index:251663360;mso-position-horizontal-relative:margin;mso-position-vertical-relative:margin" fillcolor="#76923c [2406]" stroked="f">
            <v:shadow color="#b2b2b2" opacity="52429f" offset="3pt"/>
            <v:textpath style="font-family:&quot;Times New Roman&quot;;v-text-kern:t" trim="t" fitpath="t" string="Quota individuale: 68,00 "/>
            <w10:wrap type="square" anchorx="margin" anchory="margin"/>
          </v:shape>
        </w:pict>
      </w:r>
    </w:p>
    <w:p w:rsidR="002041D0" w:rsidRDefault="002041D0" w:rsidP="002041D0">
      <w:pPr>
        <w:spacing w:after="0"/>
        <w:rPr>
          <w:rFonts w:ascii="Cambria" w:hAnsi="Cambria"/>
          <w:u w:val="single"/>
        </w:rPr>
      </w:pPr>
    </w:p>
    <w:p w:rsidR="001E3838" w:rsidRPr="002041D0" w:rsidRDefault="001E3838" w:rsidP="002041D0">
      <w:pPr>
        <w:spacing w:after="0"/>
        <w:rPr>
          <w:rFonts w:ascii="Arial" w:hAnsi="Arial" w:cs="Arial"/>
          <w:sz w:val="96"/>
          <w:szCs w:val="96"/>
        </w:rPr>
      </w:pPr>
      <w:r w:rsidRPr="00D24707">
        <w:rPr>
          <w:rFonts w:ascii="Cambria" w:hAnsi="Cambria"/>
          <w:u w:val="single"/>
        </w:rPr>
        <w:t xml:space="preserve">ETSI Sede di Novara – Via dei Caccia 7/B -  tel. 0321/6751054-42  fax 0321/6751041 </w:t>
      </w:r>
      <w:proofErr w:type="spellStart"/>
      <w:r w:rsidRPr="00D24707">
        <w:rPr>
          <w:rFonts w:ascii="Cambria" w:hAnsi="Cambria"/>
          <w:u w:val="single"/>
        </w:rPr>
        <w:t>etsi@cislnovara</w:t>
      </w:r>
      <w:proofErr w:type="spellEnd"/>
    </w:p>
    <w:p w:rsidR="001E3838" w:rsidRPr="00F845B8" w:rsidRDefault="001E3838" w:rsidP="001E3838">
      <w:pPr>
        <w:spacing w:after="0"/>
        <w:jc w:val="center"/>
        <w:rPr>
          <w:rFonts w:ascii="Rockwell Extra Bold" w:eastAsia="Gungsuh" w:hAnsi="Rockwell Extra Bold"/>
          <w:b/>
          <w:i/>
          <w:color w:val="FF0000"/>
          <w:sz w:val="36"/>
          <w:szCs w:val="36"/>
        </w:rPr>
      </w:pPr>
    </w:p>
    <w:p w:rsidR="001661C3" w:rsidRDefault="001661C3" w:rsidP="001E3838">
      <w:pPr>
        <w:tabs>
          <w:tab w:val="left" w:pos="3133"/>
        </w:tabs>
        <w:rPr>
          <w:rFonts w:ascii="Arial" w:hAnsi="Arial" w:cs="Arial"/>
          <w:sz w:val="28"/>
          <w:szCs w:val="28"/>
        </w:rPr>
      </w:pPr>
    </w:p>
    <w:p w:rsidR="001661C3" w:rsidRDefault="001661C3" w:rsidP="001E3838">
      <w:pPr>
        <w:tabs>
          <w:tab w:val="left" w:pos="3133"/>
        </w:tabs>
        <w:rPr>
          <w:rFonts w:ascii="Arial" w:hAnsi="Arial" w:cs="Arial"/>
          <w:sz w:val="28"/>
          <w:szCs w:val="28"/>
        </w:rPr>
      </w:pPr>
    </w:p>
    <w:p w:rsidR="001661C3" w:rsidRDefault="001661C3" w:rsidP="001E3838">
      <w:pPr>
        <w:tabs>
          <w:tab w:val="left" w:pos="3133"/>
        </w:tabs>
        <w:rPr>
          <w:rFonts w:ascii="Arial" w:hAnsi="Arial" w:cs="Aharoni"/>
          <w:b/>
          <w:i/>
          <w:color w:val="E36C0A" w:themeColor="accent6" w:themeShade="BF"/>
          <w:sz w:val="32"/>
          <w:szCs w:val="32"/>
          <w:u w:val="single"/>
        </w:rPr>
      </w:pPr>
      <w:r w:rsidRPr="001661C3">
        <w:rPr>
          <w:rFonts w:ascii="Arial" w:hAnsi="Arial" w:cs="Aharoni"/>
          <w:b/>
          <w:i/>
          <w:color w:val="E36C0A" w:themeColor="accent6" w:themeShade="BF"/>
          <w:sz w:val="32"/>
          <w:szCs w:val="32"/>
          <w:u w:val="single"/>
        </w:rPr>
        <w:t xml:space="preserve">Palazzo Zabarella: </w:t>
      </w:r>
    </w:p>
    <w:p w:rsidR="0013449A" w:rsidRDefault="0013449A" w:rsidP="001A6D1A">
      <w:pPr>
        <w:tabs>
          <w:tab w:val="left" w:pos="3133"/>
        </w:tabs>
        <w:spacing w:line="240" w:lineRule="auto"/>
        <w:jc w:val="both"/>
        <w:rPr>
          <w:rFonts w:cstheme="minorHAnsi"/>
          <w:i/>
        </w:rPr>
      </w:pPr>
    </w:p>
    <w:p w:rsidR="0013449A" w:rsidRDefault="0013449A" w:rsidP="001A6D1A">
      <w:pPr>
        <w:tabs>
          <w:tab w:val="left" w:pos="3133"/>
        </w:tabs>
        <w:spacing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Ritrovo dei partecipanti nei luoghi convenuti e partenza per Padova.</w:t>
      </w:r>
    </w:p>
    <w:p w:rsidR="0013449A" w:rsidRDefault="0013449A" w:rsidP="001A6D1A">
      <w:pPr>
        <w:tabs>
          <w:tab w:val="left" w:pos="3133"/>
        </w:tabs>
        <w:spacing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Ingresso alla mostra e  visita Gudiata.</w:t>
      </w:r>
    </w:p>
    <w:p w:rsidR="001661C3" w:rsidRDefault="001A6D1A" w:rsidP="001A6D1A">
      <w:pPr>
        <w:tabs>
          <w:tab w:val="left" w:pos="3133"/>
        </w:tabs>
        <w:spacing w:line="240" w:lineRule="auto"/>
        <w:jc w:val="both"/>
        <w:rPr>
          <w:rFonts w:cstheme="minorHAnsi"/>
          <w:i/>
        </w:rPr>
      </w:pPr>
      <w:r>
        <w:rPr>
          <w:rFonts w:cstheme="minorHAnsi"/>
          <w:i/>
          <w:noProof/>
          <w:lang w:eastAsia="it-I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3768090</wp:posOffset>
            </wp:positionH>
            <wp:positionV relativeFrom="margin">
              <wp:posOffset>1813560</wp:posOffset>
            </wp:positionV>
            <wp:extent cx="2533650" cy="1689735"/>
            <wp:effectExtent l="19050" t="0" r="0" b="0"/>
            <wp:wrapSquare wrapText="bothSides"/>
            <wp:docPr id="28" name="Immagine 28" descr="https://www.zabarella.it/assets/contenuto/palazzo-zabarell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zabarella.it/assets/contenuto/palazzo-zabarella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897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cstheme="minorHAnsi"/>
          <w:i/>
          <w:noProof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-438150</wp:posOffset>
            </wp:positionH>
            <wp:positionV relativeFrom="margin">
              <wp:posOffset>1214120</wp:posOffset>
            </wp:positionV>
            <wp:extent cx="1970405" cy="1696720"/>
            <wp:effectExtent l="19050" t="0" r="0" b="0"/>
            <wp:wrapSquare wrapText="bothSides"/>
            <wp:docPr id="25" name="Immagine 25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1696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661C3" w:rsidRPr="001661C3">
        <w:rPr>
          <w:rFonts w:cstheme="minorHAnsi"/>
          <w:i/>
        </w:rPr>
        <w:t>Situato nel pieno del centro storico di Padova, Palazzo Zabarella – edificato per volere dell’omonima famiglia tra la fine del XII secolo e l’inizio del XIII – è un’importante memoria della più illustre storia cittadina e, oltre a questo, una notevole testimonianza artistica degna del rilievo nazionale che possiede. Ma esso rappresenta anche – e soprattutto – quella prestigiosa realtà culturale che da oltre vent’anni si propone di progettare, ospitare e promuovere mostre d’Arte di spessore internazionale, sia in termini di rigore e serietà scientifica, che di entusiasmo e coinvolgimento del pubblico. Aspetti, questi, entrambi coltivati con la massima cura, fin dalla riapertura dell’edificio dopo i rilevanti e scrupolosi interventi di restauro per assumere le rinnovate ed attuali vesti di centro culturale polivalente di grande respiro e prestigio.</w:t>
      </w:r>
    </w:p>
    <w:p w:rsidR="007F3C86" w:rsidRDefault="007F3C86" w:rsidP="007F3C86">
      <w:pPr>
        <w:tabs>
          <w:tab w:val="left" w:pos="3133"/>
        </w:tabs>
        <w:rPr>
          <w:rFonts w:ascii="Arial" w:hAnsi="Arial" w:cs="Aharoni"/>
          <w:b/>
          <w:i/>
          <w:color w:val="76923C" w:themeColor="accent3" w:themeShade="BF"/>
          <w:sz w:val="32"/>
          <w:szCs w:val="32"/>
          <w:u w:val="single"/>
        </w:rPr>
      </w:pPr>
    </w:p>
    <w:p w:rsidR="007F3C86" w:rsidRPr="007F3C86" w:rsidRDefault="007F3C86" w:rsidP="007F3C86">
      <w:pPr>
        <w:tabs>
          <w:tab w:val="left" w:pos="3133"/>
        </w:tabs>
        <w:rPr>
          <w:rFonts w:ascii="Arial" w:hAnsi="Arial" w:cs="Aharoni"/>
          <w:b/>
          <w:i/>
          <w:color w:val="76923C" w:themeColor="accent3" w:themeShade="BF"/>
          <w:sz w:val="32"/>
          <w:szCs w:val="32"/>
          <w:u w:val="single"/>
        </w:rPr>
      </w:pPr>
      <w:r w:rsidRPr="007F3C86">
        <w:rPr>
          <w:rFonts w:ascii="Arial" w:hAnsi="Arial" w:cs="Aharoni"/>
          <w:b/>
          <w:i/>
          <w:color w:val="76923C" w:themeColor="accent3" w:themeShade="BF"/>
          <w:sz w:val="32"/>
          <w:szCs w:val="32"/>
          <w:u w:val="single"/>
        </w:rPr>
        <w:t xml:space="preserve">La Mostra: </w:t>
      </w:r>
    </w:p>
    <w:p w:rsidR="007F3C86" w:rsidRDefault="00EA5A0C" w:rsidP="007F3C86">
      <w:p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  <w:noProof/>
          <w:lang w:eastAsia="it-I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-365125</wp:posOffset>
            </wp:positionH>
            <wp:positionV relativeFrom="margin">
              <wp:posOffset>5054600</wp:posOffset>
            </wp:positionV>
            <wp:extent cx="1896110" cy="1506855"/>
            <wp:effectExtent l="19050" t="0" r="8890" b="0"/>
            <wp:wrapSquare wrapText="bothSides"/>
            <wp:docPr id="31" name="Immagine 31" descr="https://www.zabarella.it/assets/gallery/van-gogh-monet-degas/gallery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zabarella.it/assets/gallery/van-gogh-monet-degas/gallery-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506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F3C86" w:rsidRPr="007F3C86">
        <w:rPr>
          <w:rFonts w:cstheme="minorHAnsi"/>
          <w:i/>
        </w:rPr>
        <w:t xml:space="preserve">Palazzo Zabarella ospita, in esclusiva per l’Italia, oltre settanta capolavori di Edgar Degas, Eugène </w:t>
      </w:r>
      <w:proofErr w:type="spellStart"/>
      <w:r w:rsidR="007F3C86" w:rsidRPr="007F3C86">
        <w:rPr>
          <w:rFonts w:cstheme="minorHAnsi"/>
          <w:i/>
        </w:rPr>
        <w:t>Delacroix</w:t>
      </w:r>
      <w:proofErr w:type="spellEnd"/>
      <w:r w:rsidR="007F3C86" w:rsidRPr="007F3C86">
        <w:rPr>
          <w:rFonts w:cstheme="minorHAnsi"/>
          <w:i/>
        </w:rPr>
        <w:t xml:space="preserve">, Claude Monet, Pablo Picasso e Vincent </w:t>
      </w:r>
      <w:proofErr w:type="spellStart"/>
      <w:r w:rsidR="007F3C86" w:rsidRPr="007F3C86">
        <w:rPr>
          <w:rFonts w:cstheme="minorHAnsi"/>
          <w:i/>
        </w:rPr>
        <w:t>van</w:t>
      </w:r>
      <w:proofErr w:type="spellEnd"/>
      <w:r w:rsidR="007F3C86" w:rsidRPr="007F3C86">
        <w:rPr>
          <w:rFonts w:cstheme="minorHAnsi"/>
          <w:i/>
        </w:rPr>
        <w:t xml:space="preserve"> Gogh e altri, che celebrano Paul e Rachel ‘Bunny’ Lambert Mellon, due tra i più importanti e raffinati mecenati del Novecento.</w:t>
      </w:r>
    </w:p>
    <w:p w:rsidR="001661C3" w:rsidRDefault="00EA5A0C" w:rsidP="007F3C86">
      <w:pPr>
        <w:spacing w:line="240" w:lineRule="auto"/>
        <w:jc w:val="both"/>
        <w:rPr>
          <w:rFonts w:cstheme="minorHAnsi"/>
          <w:i/>
        </w:rPr>
      </w:pPr>
      <w:r>
        <w:rPr>
          <w:rFonts w:cstheme="minorHAnsi"/>
          <w:i/>
          <w:noProof/>
          <w:lang w:eastAsia="it-I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4543425</wp:posOffset>
            </wp:positionH>
            <wp:positionV relativeFrom="margin">
              <wp:posOffset>5676265</wp:posOffset>
            </wp:positionV>
            <wp:extent cx="1875155" cy="1463040"/>
            <wp:effectExtent l="19050" t="0" r="0" b="0"/>
            <wp:wrapSquare wrapText="bothSides"/>
            <wp:docPr id="34" name="Immagine 34" descr="https://www.zabarella.it/assets/gallery/van-gogh-monet-degas/gallery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zabarella.it/assets/gallery/van-gogh-monet-degas/gallery-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1463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F3C86" w:rsidRPr="007F3C86">
        <w:rPr>
          <w:rFonts w:cstheme="minorHAnsi"/>
          <w:i/>
        </w:rPr>
        <w:t xml:space="preserve">La mostra, curata da </w:t>
      </w:r>
      <w:proofErr w:type="spellStart"/>
      <w:r w:rsidR="007F3C86" w:rsidRPr="007F3C86">
        <w:rPr>
          <w:rFonts w:cstheme="minorHAnsi"/>
          <w:i/>
        </w:rPr>
        <w:t>Colleen</w:t>
      </w:r>
      <w:proofErr w:type="spellEnd"/>
      <w:r w:rsidR="007F3C86" w:rsidRPr="007F3C86">
        <w:rPr>
          <w:rFonts w:cstheme="minorHAnsi"/>
          <w:i/>
        </w:rPr>
        <w:t xml:space="preserve"> </w:t>
      </w:r>
      <w:proofErr w:type="spellStart"/>
      <w:r w:rsidR="007F3C86" w:rsidRPr="007F3C86">
        <w:rPr>
          <w:rFonts w:cstheme="minorHAnsi"/>
          <w:i/>
        </w:rPr>
        <w:t>Yarger</w:t>
      </w:r>
      <w:proofErr w:type="spellEnd"/>
      <w:r w:rsidR="007F3C86" w:rsidRPr="007F3C86">
        <w:rPr>
          <w:rFonts w:cstheme="minorHAnsi"/>
          <w:i/>
        </w:rPr>
        <w:t xml:space="preserve">, presenta una preziosa selezione di opere provenienti dalla Mellon </w:t>
      </w:r>
      <w:proofErr w:type="spellStart"/>
      <w:r w:rsidR="007F3C86" w:rsidRPr="007F3C86">
        <w:rPr>
          <w:rFonts w:cstheme="minorHAnsi"/>
          <w:i/>
        </w:rPr>
        <w:t>Collection</w:t>
      </w:r>
      <w:proofErr w:type="spellEnd"/>
      <w:r w:rsidR="007F3C86" w:rsidRPr="007F3C86">
        <w:rPr>
          <w:rFonts w:cstheme="minorHAnsi"/>
          <w:i/>
        </w:rPr>
        <w:t xml:space="preserve"> </w:t>
      </w:r>
      <w:proofErr w:type="spellStart"/>
      <w:r w:rsidR="007F3C86" w:rsidRPr="007F3C86">
        <w:rPr>
          <w:rFonts w:cstheme="minorHAnsi"/>
          <w:i/>
        </w:rPr>
        <w:t>of</w:t>
      </w:r>
      <w:proofErr w:type="spellEnd"/>
      <w:r w:rsidR="007F3C86" w:rsidRPr="007F3C86">
        <w:rPr>
          <w:rFonts w:cstheme="minorHAnsi"/>
          <w:i/>
        </w:rPr>
        <w:t xml:space="preserve"> </w:t>
      </w:r>
      <w:proofErr w:type="spellStart"/>
      <w:r w:rsidR="007F3C86" w:rsidRPr="007F3C86">
        <w:rPr>
          <w:rFonts w:cstheme="minorHAnsi"/>
          <w:i/>
        </w:rPr>
        <w:t>French</w:t>
      </w:r>
      <w:proofErr w:type="spellEnd"/>
      <w:r w:rsidR="007F3C86" w:rsidRPr="007F3C86">
        <w:rPr>
          <w:rFonts w:cstheme="minorHAnsi"/>
          <w:i/>
        </w:rPr>
        <w:t xml:space="preserve"> Art dal Virginia </w:t>
      </w:r>
      <w:proofErr w:type="spellStart"/>
      <w:r w:rsidR="007F3C86" w:rsidRPr="007F3C86">
        <w:rPr>
          <w:rFonts w:cstheme="minorHAnsi"/>
          <w:i/>
        </w:rPr>
        <w:t>Museum</w:t>
      </w:r>
      <w:proofErr w:type="spellEnd"/>
      <w:r w:rsidR="007F3C86" w:rsidRPr="007F3C86">
        <w:rPr>
          <w:rFonts w:cstheme="minorHAnsi"/>
          <w:i/>
        </w:rPr>
        <w:t xml:space="preserve"> </w:t>
      </w:r>
      <w:proofErr w:type="spellStart"/>
      <w:r w:rsidR="007F3C86" w:rsidRPr="007F3C86">
        <w:rPr>
          <w:rFonts w:cstheme="minorHAnsi"/>
          <w:i/>
        </w:rPr>
        <w:t>of</w:t>
      </w:r>
      <w:proofErr w:type="spellEnd"/>
      <w:r w:rsidR="007F3C86" w:rsidRPr="007F3C86">
        <w:rPr>
          <w:rFonts w:cstheme="minorHAnsi"/>
          <w:i/>
        </w:rPr>
        <w:t xml:space="preserve"> </w:t>
      </w:r>
      <w:proofErr w:type="spellStart"/>
      <w:r w:rsidR="007F3C86" w:rsidRPr="007F3C86">
        <w:rPr>
          <w:rFonts w:cstheme="minorHAnsi"/>
          <w:i/>
        </w:rPr>
        <w:t>Arts</w:t>
      </w:r>
      <w:proofErr w:type="spellEnd"/>
      <w:r w:rsidR="007F3C86" w:rsidRPr="007F3C86">
        <w:rPr>
          <w:rFonts w:cstheme="minorHAnsi"/>
          <w:i/>
        </w:rPr>
        <w:t>, che copre un arco cronologico che dalla metà dell’Ottocento, giunge fino ai primi decenni del Novecento, compreso tra il Romanticismo e il Cubismo.</w:t>
      </w:r>
    </w:p>
    <w:p w:rsidR="007F3C86" w:rsidRDefault="007F3C86" w:rsidP="007F3C86">
      <w:pPr>
        <w:spacing w:line="240" w:lineRule="auto"/>
        <w:jc w:val="both"/>
        <w:rPr>
          <w:rFonts w:cstheme="minorHAnsi"/>
          <w:i/>
        </w:rPr>
      </w:pPr>
    </w:p>
    <w:p w:rsidR="007F3C86" w:rsidRDefault="0013449A" w:rsidP="007F3C86">
      <w:pPr>
        <w:spacing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Al termine partenza per il rientro verso casa.</w:t>
      </w:r>
    </w:p>
    <w:p w:rsidR="00712CA5" w:rsidRDefault="00712CA5" w:rsidP="007F3C86">
      <w:pPr>
        <w:spacing w:line="240" w:lineRule="auto"/>
        <w:jc w:val="both"/>
        <w:rPr>
          <w:rFonts w:cstheme="minorHAnsi"/>
          <w:i/>
        </w:rPr>
      </w:pPr>
    </w:p>
    <w:p w:rsidR="00712CA5" w:rsidRDefault="00712CA5" w:rsidP="007F3C86">
      <w:pPr>
        <w:spacing w:line="240" w:lineRule="auto"/>
        <w:jc w:val="both"/>
        <w:rPr>
          <w:rFonts w:cstheme="minorHAnsi"/>
          <w:i/>
        </w:rPr>
      </w:pPr>
    </w:p>
    <w:p w:rsidR="00712CA5" w:rsidRDefault="00712CA5" w:rsidP="007F3C86">
      <w:pPr>
        <w:spacing w:line="240" w:lineRule="auto"/>
        <w:jc w:val="both"/>
        <w:rPr>
          <w:rFonts w:cstheme="minorHAnsi"/>
          <w:i/>
        </w:rPr>
      </w:pPr>
    </w:p>
    <w:p w:rsidR="00712CA5" w:rsidRPr="003C7E0E" w:rsidRDefault="00712CA5" w:rsidP="00712CA5">
      <w:pPr>
        <w:pStyle w:val="NormaleWeb"/>
        <w:jc w:val="center"/>
        <w:rPr>
          <w:rFonts w:ascii="Tahoma" w:hAnsi="Tahoma" w:cs="Tahoma"/>
          <w:b/>
          <w:i/>
          <w:color w:val="000000"/>
          <w:sz w:val="20"/>
          <w:szCs w:val="20"/>
          <w:u w:val="single"/>
        </w:rPr>
      </w:pPr>
      <w:r w:rsidRPr="003C7E0E">
        <w:rPr>
          <w:rFonts w:ascii="Calibri" w:hAnsi="Calibri"/>
          <w:b/>
          <w:i/>
          <w:sz w:val="20"/>
          <w:szCs w:val="20"/>
          <w:u w:val="single"/>
        </w:rPr>
        <w:t xml:space="preserve">ORGANIZZAZIONE TECNICA: </w:t>
      </w:r>
      <w:r w:rsidRPr="003C7E0E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 xml:space="preserve">Organizzazione Tecnica :  </w:t>
      </w:r>
      <w:proofErr w:type="spellStart"/>
      <w:r w:rsidRPr="003C7E0E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Canella</w:t>
      </w:r>
      <w:proofErr w:type="spellEnd"/>
      <w:r w:rsidRPr="003C7E0E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 xml:space="preserve"> </w:t>
      </w:r>
      <w:proofErr w:type="spellStart"/>
      <w:r w:rsidRPr="003C7E0E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Tours-</w:t>
      </w:r>
      <w:proofErr w:type="spellEnd"/>
      <w:r w:rsidRPr="003C7E0E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 xml:space="preserve"> </w:t>
      </w:r>
      <w:proofErr w:type="spellStart"/>
      <w:r w:rsidRPr="003C7E0E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All</w:t>
      </w:r>
      <w:proofErr w:type="spellEnd"/>
      <w:r w:rsidRPr="003C7E0E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 xml:space="preserve"> </w:t>
      </w:r>
      <w:proofErr w:type="spellStart"/>
      <w:r w:rsidRPr="003C7E0E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Travel</w:t>
      </w:r>
      <w:proofErr w:type="spellEnd"/>
      <w:r w:rsidRPr="003C7E0E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 xml:space="preserve"> Srl</w:t>
      </w:r>
    </w:p>
    <w:p w:rsidR="00712CA5" w:rsidRDefault="00712CA5" w:rsidP="00712CA5">
      <w:pPr>
        <w:spacing w:after="0"/>
        <w:rPr>
          <w:rFonts w:ascii="Cambria" w:hAnsi="Cambria"/>
          <w:u w:val="single"/>
        </w:rPr>
      </w:pPr>
    </w:p>
    <w:p w:rsidR="00712CA5" w:rsidRPr="007F3C86" w:rsidRDefault="00712CA5" w:rsidP="007F3C86">
      <w:pPr>
        <w:spacing w:line="240" w:lineRule="auto"/>
        <w:jc w:val="both"/>
        <w:rPr>
          <w:rFonts w:cstheme="minorHAnsi"/>
          <w:i/>
        </w:rPr>
      </w:pPr>
    </w:p>
    <w:sectPr w:rsidR="00712CA5" w:rsidRPr="007F3C86" w:rsidSect="001E3838">
      <w:pgSz w:w="11906" w:h="16838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CA7D5F"/>
    <w:rsid w:val="000A4DAC"/>
    <w:rsid w:val="0013449A"/>
    <w:rsid w:val="001661C3"/>
    <w:rsid w:val="001A6D1A"/>
    <w:rsid w:val="001E3838"/>
    <w:rsid w:val="002041D0"/>
    <w:rsid w:val="00595D2B"/>
    <w:rsid w:val="00712CA5"/>
    <w:rsid w:val="007F3C86"/>
    <w:rsid w:val="00A06299"/>
    <w:rsid w:val="00B20B2B"/>
    <w:rsid w:val="00CA7D5F"/>
    <w:rsid w:val="00D3067C"/>
    <w:rsid w:val="00EA5A0C"/>
    <w:rsid w:val="00FB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ru v:ext="edit" colors="#66f"/>
      <o:colormenu v:ext="edit" fillcolor="#92d050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06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D5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712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dcterms:created xsi:type="dcterms:W3CDTF">2019-11-25T11:06:00Z</dcterms:created>
  <dcterms:modified xsi:type="dcterms:W3CDTF">2019-11-29T11:42:00Z</dcterms:modified>
</cp:coreProperties>
</file>